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outlineLvl w:val="0"/>
        <w:rPr>
          <w:rFonts w:ascii="Times New Roman" w:hAnsi="Times New Roman"/>
          <w:color w:val="000000" w:themeColor="text1"/>
          <w:sz w:val="24"/>
          <w14:textFill>
            <w14:solidFill>
              <w14:schemeClr w14:val="tx1"/>
            </w14:solidFill>
          </w14:textFill>
        </w:rPr>
      </w:pPr>
      <w:bookmarkStart w:id="0" w:name="_GoBack"/>
      <w:r>
        <w:drawing>
          <wp:inline distT="0" distB="0" distL="114300" distR="114300">
            <wp:extent cx="6523990" cy="9227185"/>
            <wp:effectExtent l="0" t="0" r="12065" b="10160"/>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6"/>
                    <a:stretch>
                      <a:fillRect/>
                    </a:stretch>
                  </pic:blipFill>
                  <pic:spPr>
                    <a:xfrm rot="5400000">
                      <a:off x="0" y="0"/>
                      <a:ext cx="6523990" cy="9227185"/>
                    </a:xfrm>
                    <a:prstGeom prst="rect">
                      <a:avLst/>
                    </a:prstGeom>
                    <a:noFill/>
                    <a:ln>
                      <a:noFill/>
                    </a:ln>
                  </pic:spPr>
                </pic:pic>
              </a:graphicData>
            </a:graphic>
          </wp:inline>
        </w:drawing>
      </w:r>
      <w:bookmarkEnd w:id="0"/>
      <w:r>
        <w:rPr>
          <w:rFonts w:ascii="Times New Roman" w:hAnsi="Times New Roman"/>
          <w:color w:val="000000" w:themeColor="text1"/>
          <w:sz w:val="24"/>
          <w14:textFill>
            <w14:solidFill>
              <w14:schemeClr w14:val="tx1"/>
            </w14:solidFill>
          </w14:textFill>
        </w:rPr>
        <w:t>Аңлатма язуы.</w:t>
      </w:r>
    </w:p>
    <w:p>
      <w:pPr>
        <w:spacing w:after="0" w:line="240" w:lineRule="auto"/>
        <w:jc w:val="center"/>
        <w:outlineLvl w:val="0"/>
        <w:rPr>
          <w:rFonts w:ascii="Times New Roman" w:hAnsi="Times New Roman"/>
          <w:color w:val="000000" w:themeColor="text1"/>
          <w:sz w:val="24"/>
          <w14:textFill>
            <w14:solidFill>
              <w14:schemeClr w14:val="tx1"/>
            </w14:solidFill>
          </w14:textFill>
        </w:rPr>
      </w:pPr>
    </w:p>
    <w:p>
      <w:pPr>
        <w:spacing w:after="0" w:line="240" w:lineRule="auto"/>
        <w:jc w:val="both"/>
        <w:rPr>
          <w:rFonts w:ascii="Times New Roman" w:hAnsi="Times New Roman"/>
          <w:color w:val="000000" w:themeColor="text1"/>
          <w:sz w:val="24"/>
          <w:lang w:val="tt-RU"/>
          <w14:textFill>
            <w14:solidFill>
              <w14:schemeClr w14:val="tx1"/>
            </w14:solidFill>
          </w14:textFill>
        </w:rPr>
      </w:pPr>
      <w:r>
        <w:rPr>
          <w:rFonts w:ascii="Times New Roman" w:hAnsi="Times New Roman"/>
          <w:color w:val="000000" w:themeColor="text1"/>
          <w:sz w:val="24"/>
          <w14:textFill>
            <w14:solidFill>
              <w14:schemeClr w14:val="tx1"/>
            </w14:solidFill>
          </w14:textFill>
        </w:rPr>
        <w:t xml:space="preserve">    </w:t>
      </w:r>
      <w:r>
        <w:rPr>
          <w:rFonts w:ascii="Times New Roman" w:hAnsi="Times New Roman"/>
          <w:color w:val="000000" w:themeColor="text1"/>
          <w:sz w:val="24"/>
          <w:lang w:val="tt-RU"/>
          <w14:textFill>
            <w14:solidFill>
              <w14:schemeClr w14:val="tx1"/>
            </w14:solidFill>
          </w14:textFill>
        </w:rPr>
        <w:t xml:space="preserve">     Укучының  мөстәкыйльлеген, инициативасын, иҗади сәләтен үстерү - мәктәпнең төп бурычларыннан берсе. Укучының сәләтен үстерү өчен тиешле шартлар булдыру әһәмиятле, чөнки сәләт бары тик дөрес оештырылган эшчәнлектә генә үсә. </w:t>
      </w:r>
      <w:r>
        <w:rPr>
          <w:rFonts w:ascii="Times New Roman" w:hAnsi="Times New Roman"/>
          <w:color w:val="000000" w:themeColor="text1"/>
          <w:sz w:val="24"/>
          <w:szCs w:val="24"/>
          <w:lang w:val="tt-RU"/>
          <w14:textFill>
            <w14:solidFill>
              <w14:schemeClr w14:val="tx1"/>
            </w14:solidFill>
          </w14:textFill>
        </w:rPr>
        <w:t>Укучыларның белемнәрен тулыландыру да , өстәмә мәгълүматлар бирү, аны тирәнтен өйрәнү, аларның  дөньяга аңлы карашларын киңәйтүдә, дәрестә алган белемнәрен тикшерүдә, тел-әдәбият белән кызыксыну тәрбияләүдә эш программасының әһәмияте зур. Әлеге дәресләр өстәмә материаллардан файдаланырга, укучылар күңеленә матурлык өсти торган итеп оештырырга мөмкинлек бирә.</w:t>
      </w:r>
      <w:r>
        <w:rPr>
          <w:rFonts w:ascii="Times New Roman" w:hAnsi="Times New Roman"/>
          <w:color w:val="000000" w:themeColor="text1"/>
          <w:sz w:val="24"/>
          <w:lang w:val="tt-RU"/>
          <w14:textFill>
            <w14:solidFill>
              <w14:schemeClr w14:val="tx1"/>
            </w14:solidFill>
          </w14:textFill>
        </w:rPr>
        <w:t xml:space="preserve"> Билгеле бер эш белән җитди һәм эзлекле шөгыльләнгән баланың сәләте тиз ачыла, кызыксынучанлыгы арта. Туган телдә сөйләшүче  балалар өчен “Туган(татар ) телдә аңлап уку”   эш программасы  укучыларда белем алуга һәм фәнгә карата кызыксыну уяту, белемнәрне тирәнәйтү  максатын күздә тотып төзелде. Программа  сәләтле баланың мөмкинлекләрен тагын да үстерергә, һәр укучының  тел белеме буенча сәләтен ачарга ярдәм итәчәк.</w:t>
      </w:r>
    </w:p>
    <w:p>
      <w:pPr>
        <w:spacing w:after="0" w:line="240" w:lineRule="auto"/>
        <w:jc w:val="both"/>
        <w:rPr>
          <w:rFonts w:ascii="Times New Roman" w:hAnsi="Times New Roman"/>
          <w:color w:val="000000" w:themeColor="text1"/>
          <w:sz w:val="24"/>
          <w:lang w:val="tt-RU"/>
          <w14:textFill>
            <w14:solidFill>
              <w14:schemeClr w14:val="tx1"/>
            </w14:solidFill>
          </w14:textFill>
        </w:rPr>
      </w:pPr>
      <w:r>
        <w:rPr>
          <w:rFonts w:ascii="Times New Roman" w:hAnsi="Times New Roman"/>
          <w:color w:val="000000" w:themeColor="text1"/>
          <w:sz w:val="24"/>
          <w:lang w:val="tt-RU"/>
          <w14:textFill>
            <w14:solidFill>
              <w14:schemeClr w14:val="tx1"/>
            </w14:solidFill>
          </w14:textFill>
        </w:rPr>
        <w:t xml:space="preserve"> </w:t>
      </w:r>
    </w:p>
    <w:p>
      <w:pPr>
        <w:pStyle w:val="7"/>
        <w:jc w:val="center"/>
        <w:rPr>
          <w:b/>
          <w:color w:val="000000" w:themeColor="text1"/>
          <w:sz w:val="24"/>
          <w:lang w:val="tt-RU"/>
          <w14:textFill>
            <w14:solidFill>
              <w14:schemeClr w14:val="tx1"/>
            </w14:solidFill>
          </w14:textFill>
        </w:rPr>
      </w:pPr>
      <w:r>
        <w:rPr>
          <w:b/>
          <w:color w:val="000000" w:themeColor="text1"/>
          <w:sz w:val="24"/>
          <w:lang w:val="tt-RU"/>
          <w14:textFill>
            <w14:solidFill>
              <w14:schemeClr w14:val="tx1"/>
            </w14:solidFill>
          </w14:textFill>
        </w:rPr>
        <w:t>Программаның максаты һәм бурычлары</w:t>
      </w:r>
    </w:p>
    <w:p>
      <w:pPr>
        <w:spacing w:after="0" w:line="240" w:lineRule="auto"/>
        <w:jc w:val="both"/>
        <w:rPr>
          <w:rFonts w:ascii="Times New Roman" w:hAnsi="Times New Roman"/>
          <w:color w:val="000000" w:themeColor="text1"/>
          <w:sz w:val="24"/>
          <w14:textFill>
            <w14:solidFill>
              <w14:schemeClr w14:val="tx1"/>
            </w14:solidFill>
          </w14:textFill>
        </w:rPr>
      </w:pPr>
      <w:r>
        <w:rPr>
          <w:rFonts w:ascii="Times New Roman" w:hAnsi="Times New Roman"/>
          <w:b/>
          <w:color w:val="000000" w:themeColor="text1"/>
          <w:sz w:val="24"/>
          <w14:textFill>
            <w14:solidFill>
              <w14:schemeClr w14:val="tx1"/>
            </w14:solidFill>
          </w14:textFill>
        </w:rPr>
        <w:t xml:space="preserve">Максат: </w:t>
      </w:r>
    </w:p>
    <w:p>
      <w:pPr>
        <w:spacing w:after="0" w:line="240" w:lineRule="auto"/>
        <w:jc w:val="both"/>
        <w:rPr>
          <w:rFonts w:ascii="Times New Roman" w:hAnsi="Times New Roman"/>
          <w:b/>
          <w:color w:val="000000" w:themeColor="text1"/>
          <w:sz w:val="24"/>
          <w:lang w:val="tt-RU"/>
          <w14:textFill>
            <w14:solidFill>
              <w14:schemeClr w14:val="tx1"/>
            </w14:solidFill>
          </w14:textFill>
        </w:rPr>
      </w:pPr>
      <w:r>
        <w:rPr>
          <w:rFonts w:ascii="Times New Roman" w:hAnsi="Times New Roman"/>
          <w:color w:val="000000" w:themeColor="text1"/>
          <w:sz w:val="24"/>
          <w14:textFill>
            <w14:solidFill>
              <w14:schemeClr w14:val="tx1"/>
            </w14:solidFill>
          </w14:textFill>
        </w:rPr>
        <w:t xml:space="preserve"> </w:t>
      </w:r>
      <w:r>
        <w:rPr>
          <w:rFonts w:ascii="Times New Roman" w:hAnsi="Times New Roman"/>
          <w:color w:val="000000" w:themeColor="text1"/>
          <w:sz w:val="24"/>
          <w:szCs w:val="24"/>
          <w:lang w:val="tt-RU"/>
          <w14:textFill>
            <w14:solidFill>
              <w14:schemeClr w14:val="tx1"/>
            </w14:solidFill>
          </w14:textFill>
        </w:rPr>
        <w:t>-  кирәкле мәгълүматны сайлау, анализлау, системага салу, гомумиләштерү кебек күнекмәләр  формалаштыру;</w:t>
      </w:r>
    </w:p>
    <w:p>
      <w:pPr>
        <w:spacing w:after="0" w:line="240" w:lineRule="auto"/>
        <w:jc w:val="both"/>
        <w:rPr>
          <w:rFonts w:ascii="Times New Roman" w:hAnsi="Times New Roman"/>
          <w:color w:val="000000" w:themeColor="text1"/>
          <w:sz w:val="24"/>
          <w:szCs w:val="24"/>
          <w:lang w:val="tt-RU"/>
          <w14:textFill>
            <w14:solidFill>
              <w14:schemeClr w14:val="tx1"/>
            </w14:solidFill>
          </w14:textFill>
        </w:rPr>
      </w:pPr>
      <w:r>
        <w:rPr>
          <w:rFonts w:ascii="Times New Roman" w:hAnsi="Times New Roman"/>
          <w:color w:val="000000" w:themeColor="text1"/>
          <w:sz w:val="24"/>
          <w:szCs w:val="24"/>
          <w:lang w:val="tt-RU"/>
          <w14:textFill>
            <w14:solidFill>
              <w14:schemeClr w14:val="tx1"/>
            </w14:solidFill>
          </w14:textFill>
        </w:rPr>
        <w:t>- укучыларның логик фикерләү сәләтләрен үстерү,мөстәкыйль эшләү күнекмәләрен камилләштерү;</w:t>
      </w:r>
    </w:p>
    <w:p>
      <w:pPr>
        <w:spacing w:after="0" w:line="240" w:lineRule="auto"/>
        <w:jc w:val="both"/>
        <w:rPr>
          <w:rFonts w:ascii="Times New Roman" w:hAnsi="Times New Roman"/>
          <w:color w:val="000000" w:themeColor="text1"/>
          <w:sz w:val="24"/>
          <w:szCs w:val="24"/>
          <w:lang w:val="tt-RU"/>
          <w14:textFill>
            <w14:solidFill>
              <w14:schemeClr w14:val="tx1"/>
            </w14:solidFill>
          </w14:textFill>
        </w:rPr>
      </w:pPr>
      <w:r>
        <w:rPr>
          <w:rFonts w:ascii="Times New Roman" w:hAnsi="Times New Roman"/>
          <w:color w:val="000000" w:themeColor="text1"/>
          <w:sz w:val="24"/>
          <w:szCs w:val="24"/>
          <w:lang w:val="tt-RU"/>
          <w14:textFill>
            <w14:solidFill>
              <w14:schemeClr w14:val="tx1"/>
            </w14:solidFill>
          </w14:textFill>
        </w:rPr>
        <w:t>- иҗади мөмкинлекләрен ачу;</w:t>
      </w:r>
    </w:p>
    <w:p>
      <w:pPr>
        <w:spacing w:after="0" w:line="240" w:lineRule="auto"/>
        <w:jc w:val="both"/>
        <w:rPr>
          <w:rFonts w:ascii="Times New Roman" w:hAnsi="Times New Roman"/>
          <w:color w:val="000000" w:themeColor="text1"/>
          <w:sz w:val="24"/>
          <w:szCs w:val="24"/>
          <w:lang w:val="tt-RU"/>
          <w14:textFill>
            <w14:solidFill>
              <w14:schemeClr w14:val="tx1"/>
            </w14:solidFill>
          </w14:textFill>
        </w:rPr>
      </w:pPr>
      <w:r>
        <w:rPr>
          <w:rFonts w:ascii="Times New Roman" w:hAnsi="Times New Roman"/>
          <w:color w:val="000000" w:themeColor="text1"/>
          <w:sz w:val="24"/>
          <w:szCs w:val="24"/>
          <w:lang w:val="tt-RU"/>
          <w14:textFill>
            <w14:solidFill>
              <w14:schemeClr w14:val="tx1"/>
            </w14:solidFill>
          </w14:textFill>
        </w:rPr>
        <w:t>- танып белү чикләрен киңәйтү;</w:t>
      </w:r>
    </w:p>
    <w:p>
      <w:pPr>
        <w:spacing w:after="0" w:line="240" w:lineRule="auto"/>
        <w:jc w:val="both"/>
        <w:rPr>
          <w:rFonts w:ascii="Times New Roman" w:hAnsi="Times New Roman"/>
          <w:color w:val="000000" w:themeColor="text1"/>
          <w:sz w:val="24"/>
          <w:szCs w:val="24"/>
          <w:lang w:val="tt-RU"/>
          <w14:textFill>
            <w14:solidFill>
              <w14:schemeClr w14:val="tx1"/>
            </w14:solidFill>
          </w14:textFill>
        </w:rPr>
      </w:pPr>
      <w:r>
        <w:rPr>
          <w:rFonts w:ascii="Times New Roman" w:hAnsi="Times New Roman"/>
          <w:color w:val="000000" w:themeColor="text1"/>
          <w:sz w:val="24"/>
          <w:szCs w:val="24"/>
          <w:lang w:val="tt-RU"/>
          <w14:textFill>
            <w14:solidFill>
              <w14:schemeClr w14:val="tx1"/>
            </w14:solidFill>
          </w14:textFill>
        </w:rPr>
        <w:t xml:space="preserve">- сөйләм культурасы тәрбияләү; </w:t>
      </w:r>
    </w:p>
    <w:p>
      <w:pPr>
        <w:spacing w:after="0" w:line="240" w:lineRule="auto"/>
        <w:jc w:val="both"/>
        <w:rPr>
          <w:rFonts w:ascii="Times New Roman" w:hAnsi="Times New Roman"/>
          <w:color w:val="000000" w:themeColor="text1"/>
          <w:sz w:val="24"/>
          <w:szCs w:val="24"/>
          <w:lang w:val="tt-RU"/>
          <w14:textFill>
            <w14:solidFill>
              <w14:schemeClr w14:val="tx1"/>
            </w14:solidFill>
          </w14:textFill>
        </w:rPr>
      </w:pPr>
      <w:r>
        <w:rPr>
          <w:rFonts w:ascii="Times New Roman" w:hAnsi="Times New Roman"/>
          <w:color w:val="000000" w:themeColor="text1"/>
          <w:sz w:val="24"/>
          <w:szCs w:val="24"/>
          <w:lang w:val="tt-RU"/>
          <w14:textFill>
            <w14:solidFill>
              <w14:schemeClr w14:val="tx1"/>
            </w14:solidFill>
          </w14:textFill>
        </w:rPr>
        <w:t>- әдәби һәм мәдәни байлыгыбыз турында күзаллау булдыру;</w:t>
      </w:r>
    </w:p>
    <w:p>
      <w:pPr>
        <w:spacing w:line="360" w:lineRule="auto"/>
        <w:jc w:val="both"/>
        <w:rPr>
          <w:rFonts w:ascii="Times New Roman" w:hAnsi="Times New Roman"/>
          <w:color w:val="000000" w:themeColor="text1"/>
          <w:sz w:val="24"/>
          <w:szCs w:val="24"/>
          <w:lang w:val="tt-RU"/>
          <w14:textFill>
            <w14:solidFill>
              <w14:schemeClr w14:val="tx1"/>
            </w14:solidFill>
          </w14:textFill>
        </w:rPr>
      </w:pPr>
      <w:r>
        <w:rPr>
          <w:rFonts w:ascii="Times New Roman" w:hAnsi="Times New Roman"/>
          <w:color w:val="000000" w:themeColor="text1"/>
          <w:sz w:val="24"/>
          <w:szCs w:val="24"/>
          <w:lang w:val="tt-RU"/>
          <w14:textFill>
            <w14:solidFill>
              <w14:schemeClr w14:val="tx1"/>
            </w14:solidFill>
          </w14:textFill>
        </w:rPr>
        <w:t>- әхлак тәрбиясе мәсьәләләрен хәл итү.</w:t>
      </w:r>
    </w:p>
    <w:p>
      <w:pPr>
        <w:spacing w:after="0" w:line="240" w:lineRule="auto"/>
        <w:jc w:val="both"/>
        <w:rPr>
          <w:rFonts w:ascii="Times New Roman" w:hAnsi="Times New Roman"/>
          <w:b/>
          <w:color w:val="000000" w:themeColor="text1"/>
          <w:sz w:val="24"/>
          <w:lang w:val="tt-RU"/>
          <w14:textFill>
            <w14:solidFill>
              <w14:schemeClr w14:val="tx1"/>
            </w14:solidFill>
          </w14:textFill>
        </w:rPr>
      </w:pPr>
      <w:r>
        <w:rPr>
          <w:rFonts w:ascii="Times New Roman" w:hAnsi="Times New Roman"/>
          <w:b/>
          <w:color w:val="000000" w:themeColor="text1"/>
          <w:sz w:val="24"/>
          <w:lang w:val="tt-RU"/>
          <w14:textFill>
            <w14:solidFill>
              <w14:schemeClr w14:val="tx1"/>
            </w14:solidFill>
          </w14:textFill>
        </w:rPr>
        <w:t xml:space="preserve">Бурыч: </w:t>
      </w:r>
    </w:p>
    <w:p>
      <w:pPr>
        <w:pStyle w:val="11"/>
        <w:spacing w:after="0" w:line="240" w:lineRule="auto"/>
        <w:ind w:left="0"/>
        <w:jc w:val="both"/>
        <w:rPr>
          <w:rFonts w:ascii="Times New Roman" w:hAnsi="Times New Roman"/>
          <w:color w:val="000000" w:themeColor="text1"/>
          <w:sz w:val="24"/>
          <w:szCs w:val="24"/>
          <w:lang w:val="tt-RU"/>
          <w14:textFill>
            <w14:solidFill>
              <w14:schemeClr w14:val="tx1"/>
            </w14:solidFill>
          </w14:textFill>
        </w:rPr>
      </w:pPr>
      <w:r>
        <w:rPr>
          <w:rFonts w:ascii="Times New Roman" w:hAnsi="Times New Roman"/>
          <w:color w:val="000000" w:themeColor="text1"/>
          <w:sz w:val="24"/>
          <w:szCs w:val="24"/>
          <w:lang w:val="tt-RU"/>
          <w14:textFill>
            <w14:solidFill>
              <w14:schemeClr w14:val="tx1"/>
            </w14:solidFill>
          </w14:textFill>
        </w:rPr>
        <w:t>1.Укучының татар әдәби телен үзләштерүенә, текстны аңлап, сәнгатьле итеп уку, төрле темаларга иркен сөйләшүенә ирешү.</w:t>
      </w:r>
    </w:p>
    <w:p>
      <w:pPr>
        <w:spacing w:after="0" w:line="240" w:lineRule="auto"/>
        <w:jc w:val="both"/>
        <w:rPr>
          <w:rFonts w:ascii="Times New Roman" w:hAnsi="Times New Roman"/>
          <w:color w:val="000000" w:themeColor="text1"/>
          <w:sz w:val="24"/>
          <w:szCs w:val="24"/>
          <w:lang w:val="tt-RU"/>
          <w14:textFill>
            <w14:solidFill>
              <w14:schemeClr w14:val="tx1"/>
            </w14:solidFill>
          </w14:textFill>
        </w:rPr>
      </w:pPr>
      <w:r>
        <w:rPr>
          <w:rFonts w:ascii="Times New Roman" w:hAnsi="Times New Roman"/>
          <w:color w:val="000000" w:themeColor="text1"/>
          <w:sz w:val="24"/>
          <w:szCs w:val="24"/>
          <w:lang w:val="tt-RU"/>
          <w14:textFill>
            <w14:solidFill>
              <w14:schemeClr w14:val="tx1"/>
            </w14:solidFill>
          </w14:textFill>
        </w:rPr>
        <w:t>2. Бәйләнешле сөйләм һәм язу күнекмәләрен камилләштерү.</w:t>
      </w:r>
    </w:p>
    <w:p>
      <w:pPr>
        <w:spacing w:after="0" w:line="240" w:lineRule="auto"/>
        <w:jc w:val="both"/>
        <w:rPr>
          <w:rFonts w:ascii="Times New Roman" w:hAnsi="Times New Roman"/>
          <w:color w:val="000000" w:themeColor="text1"/>
          <w:sz w:val="24"/>
          <w:szCs w:val="24"/>
          <w:lang w:val="tt-RU"/>
          <w14:textFill>
            <w14:solidFill>
              <w14:schemeClr w14:val="tx1"/>
            </w14:solidFill>
          </w14:textFill>
        </w:rPr>
      </w:pPr>
      <w:r>
        <w:rPr>
          <w:rFonts w:ascii="Times New Roman" w:hAnsi="Times New Roman"/>
          <w:color w:val="000000" w:themeColor="text1"/>
          <w:sz w:val="24"/>
          <w:szCs w:val="24"/>
          <w:lang w:val="tt-RU"/>
          <w14:textFill>
            <w14:solidFill>
              <w14:schemeClr w14:val="tx1"/>
            </w14:solidFill>
          </w14:textFill>
        </w:rPr>
        <w:t>3.  Ана телендә фикерли алуларын үстерү.</w:t>
      </w:r>
    </w:p>
    <w:p>
      <w:pPr>
        <w:spacing w:after="0" w:line="240" w:lineRule="auto"/>
        <w:jc w:val="both"/>
        <w:rPr>
          <w:rFonts w:ascii="Times New Roman" w:hAnsi="Times New Roman"/>
          <w:color w:val="000000" w:themeColor="text1"/>
          <w:sz w:val="24"/>
          <w:szCs w:val="24"/>
          <w:lang w:val="tt-RU"/>
          <w14:textFill>
            <w14:solidFill>
              <w14:schemeClr w14:val="tx1"/>
            </w14:solidFill>
          </w14:textFill>
        </w:rPr>
      </w:pPr>
      <w:r>
        <w:rPr>
          <w:rFonts w:ascii="Times New Roman" w:hAnsi="Times New Roman"/>
          <w:color w:val="000000" w:themeColor="text1"/>
          <w:sz w:val="24"/>
          <w:szCs w:val="24"/>
          <w:lang w:val="tt-RU"/>
          <w14:textFill>
            <w14:solidFill>
              <w14:schemeClr w14:val="tx1"/>
            </w14:solidFill>
          </w14:textFill>
        </w:rPr>
        <w:t>4.  Әдәби әсәрләрне мөстәкыйль укып, аңа үз мөнәсәбәтләрен белдерә алу күнекмәләрен булдыру.</w:t>
      </w:r>
    </w:p>
    <w:p>
      <w:pPr>
        <w:spacing w:after="0" w:line="240" w:lineRule="auto"/>
        <w:jc w:val="both"/>
        <w:rPr>
          <w:rFonts w:ascii="Times New Roman" w:hAnsi="Times New Roman"/>
          <w:b/>
          <w:color w:val="000000" w:themeColor="text1"/>
          <w:sz w:val="24"/>
          <w:lang w:val="tt-RU"/>
          <w14:textFill>
            <w14:solidFill>
              <w14:schemeClr w14:val="tx1"/>
            </w14:solidFill>
          </w14:textFill>
        </w:rPr>
      </w:pPr>
    </w:p>
    <w:p>
      <w:pPr>
        <w:spacing w:after="0" w:line="240" w:lineRule="auto"/>
        <w:jc w:val="both"/>
        <w:rPr>
          <w:rFonts w:ascii="Times New Roman" w:hAnsi="Times New Roman"/>
          <w:color w:val="000000" w:themeColor="text1"/>
          <w:sz w:val="24"/>
          <w:lang w:val="tt-RU"/>
          <w14:textFill>
            <w14:solidFill>
              <w14:schemeClr w14:val="tx1"/>
            </w14:solidFill>
          </w14:textFill>
        </w:rPr>
      </w:pPr>
      <w:r>
        <w:rPr>
          <w:color w:val="000000" w:themeColor="text1"/>
          <w:sz w:val="28"/>
          <w:szCs w:val="28"/>
          <w:lang w:val="tt-RU"/>
          <w14:textFill>
            <w14:solidFill>
              <w14:schemeClr w14:val="tx1"/>
            </w14:solidFill>
          </w14:textFill>
        </w:rPr>
        <w:t xml:space="preserve">   </w:t>
      </w:r>
      <w:r>
        <w:rPr>
          <w:rFonts w:ascii="Times New Roman" w:hAnsi="Times New Roman"/>
          <w:color w:val="000000" w:themeColor="text1"/>
          <w:sz w:val="24"/>
          <w:lang w:val="tt-RU"/>
          <w14:textFill>
            <w14:solidFill>
              <w14:schemeClr w14:val="tx1"/>
            </w14:solidFill>
          </w14:textFill>
        </w:rPr>
        <w:t xml:space="preserve"> Эш программасын  оештыруда түбәндәге юнәлешләр күз алдында тотыла:</w:t>
      </w:r>
    </w:p>
    <w:p>
      <w:pPr>
        <w:spacing w:after="0" w:line="240" w:lineRule="auto"/>
        <w:jc w:val="both"/>
        <w:rPr>
          <w:rFonts w:ascii="Times New Roman" w:hAnsi="Times New Roman"/>
          <w:color w:val="000000" w:themeColor="text1"/>
          <w:sz w:val="24"/>
          <w:lang w:val="tt-RU"/>
          <w14:textFill>
            <w14:solidFill>
              <w14:schemeClr w14:val="tx1"/>
            </w14:solidFill>
          </w14:textFill>
        </w:rPr>
      </w:pPr>
      <w:r>
        <w:rPr>
          <w:rFonts w:ascii="Times New Roman" w:hAnsi="Times New Roman"/>
          <w:color w:val="000000" w:themeColor="text1"/>
          <w:sz w:val="24"/>
          <w:lang w:val="tt-RU"/>
          <w14:textFill>
            <w14:solidFill>
              <w14:schemeClr w14:val="tx1"/>
            </w14:solidFill>
          </w14:textFill>
        </w:rPr>
        <w:t xml:space="preserve">- сүзгә сак караш тәрбияләү, </w:t>
      </w:r>
    </w:p>
    <w:p>
      <w:pPr>
        <w:spacing w:after="0" w:line="240" w:lineRule="auto"/>
        <w:jc w:val="both"/>
        <w:rPr>
          <w:rFonts w:ascii="Times New Roman" w:hAnsi="Times New Roman"/>
          <w:color w:val="000000" w:themeColor="text1"/>
          <w:sz w:val="24"/>
          <w:lang w:val="tt-RU"/>
          <w14:textFill>
            <w14:solidFill>
              <w14:schemeClr w14:val="tx1"/>
            </w14:solidFill>
          </w14:textFill>
        </w:rPr>
      </w:pPr>
      <w:r>
        <w:rPr>
          <w:rFonts w:ascii="Times New Roman" w:hAnsi="Times New Roman"/>
          <w:color w:val="000000" w:themeColor="text1"/>
          <w:sz w:val="24"/>
          <w:lang w:val="tt-RU"/>
          <w14:textFill>
            <w14:solidFill>
              <w14:schemeClr w14:val="tx1"/>
            </w14:solidFill>
          </w14:textFill>
        </w:rPr>
        <w:t xml:space="preserve">-дөрес сөйләшергә өйрәтү, </w:t>
      </w:r>
    </w:p>
    <w:p>
      <w:pPr>
        <w:spacing w:after="0" w:line="240" w:lineRule="auto"/>
        <w:jc w:val="both"/>
        <w:rPr>
          <w:rFonts w:ascii="Times New Roman" w:hAnsi="Times New Roman"/>
          <w:color w:val="000000" w:themeColor="text1"/>
          <w:sz w:val="24"/>
          <w:lang w:val="tt-RU"/>
          <w14:textFill>
            <w14:solidFill>
              <w14:schemeClr w14:val="tx1"/>
            </w14:solidFill>
          </w14:textFill>
        </w:rPr>
      </w:pPr>
      <w:r>
        <w:rPr>
          <w:rFonts w:ascii="Times New Roman" w:hAnsi="Times New Roman"/>
          <w:color w:val="000000" w:themeColor="text1"/>
          <w:sz w:val="24"/>
          <w:lang w:val="tt-RU"/>
          <w14:textFill>
            <w14:solidFill>
              <w14:schemeClr w14:val="tx1"/>
            </w14:solidFill>
          </w14:textFill>
        </w:rPr>
        <w:t xml:space="preserve">-тел буенча белемнәрне тирәнәйтү, </w:t>
      </w:r>
    </w:p>
    <w:p>
      <w:pPr>
        <w:spacing w:after="0" w:line="240" w:lineRule="auto"/>
        <w:jc w:val="both"/>
        <w:rPr>
          <w:rFonts w:ascii="Times New Roman" w:hAnsi="Times New Roman"/>
          <w:color w:val="000000" w:themeColor="text1"/>
          <w:sz w:val="24"/>
          <w:lang w:val="tt-RU"/>
          <w14:textFill>
            <w14:solidFill>
              <w14:schemeClr w14:val="tx1"/>
            </w14:solidFill>
          </w14:textFill>
        </w:rPr>
      </w:pPr>
      <w:r>
        <w:rPr>
          <w:rFonts w:ascii="Times New Roman" w:hAnsi="Times New Roman"/>
          <w:color w:val="000000" w:themeColor="text1"/>
          <w:sz w:val="24"/>
          <w:lang w:val="tt-RU"/>
          <w14:textFill>
            <w14:solidFill>
              <w14:schemeClr w14:val="tx1"/>
            </w14:solidFill>
          </w14:textFill>
        </w:rPr>
        <w:t xml:space="preserve">-татар халкының мәдәнияты , сәнгате белән тирәнрәк таныштыру, </w:t>
      </w:r>
    </w:p>
    <w:p>
      <w:pPr>
        <w:spacing w:after="0" w:line="240" w:lineRule="auto"/>
        <w:jc w:val="both"/>
        <w:rPr>
          <w:rFonts w:ascii="Times New Roman" w:hAnsi="Times New Roman"/>
          <w:color w:val="000000" w:themeColor="text1"/>
          <w:sz w:val="24"/>
          <w:lang w:val="tt-RU"/>
          <w14:textFill>
            <w14:solidFill>
              <w14:schemeClr w14:val="tx1"/>
            </w14:solidFill>
          </w14:textFill>
        </w:rPr>
      </w:pPr>
      <w:r>
        <w:rPr>
          <w:rFonts w:ascii="Times New Roman" w:hAnsi="Times New Roman"/>
          <w:color w:val="000000" w:themeColor="text1"/>
          <w:sz w:val="24"/>
          <w:lang w:val="tt-RU"/>
          <w14:textFill>
            <w14:solidFill>
              <w14:schemeClr w14:val="tx1"/>
            </w14:solidFill>
          </w14:textFill>
        </w:rPr>
        <w:t>-стандарт булмаган биремнәрне үтәү .</w:t>
      </w:r>
    </w:p>
    <w:p>
      <w:pPr>
        <w:pStyle w:val="7"/>
        <w:ind w:firstLine="0"/>
        <w:jc w:val="both"/>
        <w:rPr>
          <w:color w:val="000000" w:themeColor="text1"/>
          <w:sz w:val="24"/>
          <w:lang w:val="tt-RU"/>
          <w14:textFill>
            <w14:solidFill>
              <w14:schemeClr w14:val="tx1"/>
            </w14:solidFill>
          </w14:textFill>
        </w:rPr>
      </w:pPr>
      <w:r>
        <w:rPr>
          <w:color w:val="000000" w:themeColor="text1"/>
          <w:sz w:val="24"/>
          <w:lang w:val="tt-RU"/>
          <w14:textFill>
            <w14:solidFill>
              <w14:schemeClr w14:val="tx1"/>
            </w14:solidFill>
          </w14:textFill>
        </w:rPr>
        <w:t xml:space="preserve">     Максатка ирешү өчен балада ихтыяр көче тәрбияләргә, бөтен көчен, сәләтен, игътибарын тупларга өйрәтерү өстендә эшләргә..Шушы сәләтләргә ия булган укучы гына, әти-әни һәм укытучы белән берлектә, зур уңышларга ирешә ала. </w:t>
      </w:r>
      <w:r>
        <w:rPr>
          <w:color w:val="000000" w:themeColor="text1"/>
          <w:sz w:val="24"/>
          <w:lang w:val="tt-RU"/>
          <w14:textFill>
            <w14:solidFill>
              <w14:schemeClr w14:val="tx1"/>
            </w14:solidFill>
          </w14:textFill>
        </w:rPr>
        <w:br w:type="textWrapping"/>
      </w:r>
      <w:r>
        <w:rPr>
          <w:color w:val="000000" w:themeColor="text1"/>
          <w:sz w:val="24"/>
          <w:lang w:val="tt-RU"/>
          <w14:textFill>
            <w14:solidFill>
              <w14:schemeClr w14:val="tx1"/>
            </w14:solidFill>
          </w14:textFill>
        </w:rPr>
        <w:t>Укыту эшчәнлеген башлаганда шушы вакытка укучыларның белем дәрәҗәләрен белү мөһим, бу алга таба эшне ни рәвешле оештыру мөмкинлеген ача. Кайсы эшкә күбрәк вакыт бирүне дөрес планлаштыру, алга таба эшнең нәтиҗәсен арттырырга ярдәм итә.</w:t>
      </w:r>
    </w:p>
    <w:p>
      <w:pPr>
        <w:spacing w:after="0" w:line="240" w:lineRule="auto"/>
        <w:jc w:val="both"/>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Программада,  теоретик материал белән беррәттән, практик эшләр үткәрү дә каралган. Материал  яшь үзенчәлекләренә туры китереп планлаштырылды.</w:t>
      </w:r>
    </w:p>
    <w:p>
      <w:pPr>
        <w:spacing w:after="0" w:line="240" w:lineRule="auto"/>
        <w:jc w:val="both"/>
        <w:rPr>
          <w:rFonts w:ascii="Times New Roman" w:hAnsi="Times New Roman"/>
          <w:color w:val="000000" w:themeColor="text1"/>
          <w:sz w:val="24"/>
          <w:lang w:val="tt-RU"/>
          <w14:textFill>
            <w14:solidFill>
              <w14:schemeClr w14:val="tx1"/>
            </w14:solidFill>
          </w14:textFill>
        </w:rPr>
      </w:pPr>
      <w:r>
        <w:rPr>
          <w:rFonts w:ascii="Times New Roman" w:hAnsi="Times New Roman"/>
          <w:color w:val="000000" w:themeColor="text1"/>
          <w:sz w:val="24"/>
          <w:lang w:val="tt-RU"/>
          <w14:textFill>
            <w14:solidFill>
              <w14:schemeClr w14:val="tx1"/>
            </w14:solidFill>
          </w14:textFill>
        </w:rPr>
        <w:t xml:space="preserve"> Эш прогаммасы 2 нче сыйныфта  атнага 1 сәгать исәбеннән  планлаштырыла. Барлыгы - 34 сәгать.  </w:t>
      </w:r>
    </w:p>
    <w:p>
      <w:pPr>
        <w:pStyle w:val="7"/>
        <w:ind w:firstLine="0"/>
        <w:jc w:val="both"/>
        <w:rPr>
          <w:b/>
          <w:color w:val="000000" w:themeColor="text1"/>
          <w:sz w:val="24"/>
          <w:lang w:val="tt-RU"/>
          <w14:textFill>
            <w14:solidFill>
              <w14:schemeClr w14:val="tx1"/>
            </w14:solidFill>
          </w14:textFill>
        </w:rPr>
      </w:pPr>
    </w:p>
    <w:p>
      <w:pPr>
        <w:pStyle w:val="7"/>
        <w:ind w:left="360" w:firstLine="0"/>
        <w:jc w:val="center"/>
        <w:rPr>
          <w:b/>
          <w:color w:val="000000" w:themeColor="text1"/>
          <w:sz w:val="24"/>
          <w:lang w:val="tt-RU"/>
          <w14:textFill>
            <w14:solidFill>
              <w14:schemeClr w14:val="tx1"/>
            </w14:solidFill>
          </w14:textFill>
        </w:rPr>
      </w:pPr>
      <w:r>
        <w:rPr>
          <w:b/>
          <w:color w:val="000000" w:themeColor="text1"/>
          <w:sz w:val="24"/>
          <w:lang w:val="tt-RU"/>
          <w14:textFill>
            <w14:solidFill>
              <w14:schemeClr w14:val="tx1"/>
            </w14:solidFill>
          </w14:textFill>
        </w:rPr>
        <w:t xml:space="preserve">Көтелгән нәтиҗәләр. </w:t>
      </w:r>
    </w:p>
    <w:p>
      <w:pPr>
        <w:pStyle w:val="7"/>
        <w:ind w:left="360" w:firstLine="0"/>
        <w:jc w:val="center"/>
        <w:rPr>
          <w:b/>
          <w:color w:val="000000" w:themeColor="text1"/>
          <w:sz w:val="24"/>
          <w:lang w:val="tt-RU"/>
          <w14:textFill>
            <w14:solidFill>
              <w14:schemeClr w14:val="tx1"/>
            </w14:solidFill>
          </w14:textFill>
        </w:rPr>
      </w:pPr>
    </w:p>
    <w:p>
      <w:pPr>
        <w:pStyle w:val="7"/>
        <w:ind w:firstLine="0"/>
        <w:jc w:val="both"/>
        <w:rPr>
          <w:color w:val="000000" w:themeColor="text1"/>
          <w:sz w:val="24"/>
          <w:szCs w:val="24"/>
          <w:lang w:val="tt-RU"/>
          <w14:textFill>
            <w14:solidFill>
              <w14:schemeClr w14:val="tx1"/>
            </w14:solidFill>
          </w14:textFill>
        </w:rPr>
      </w:pPr>
      <w:r>
        <w:rPr>
          <w:color w:val="000000" w:themeColor="text1"/>
          <w:sz w:val="24"/>
          <w:szCs w:val="24"/>
          <w:lang w:val="tt-RU"/>
          <w14:textFill>
            <w14:solidFill>
              <w14:schemeClr w14:val="tx1"/>
            </w14:solidFill>
          </w14:textFill>
        </w:rPr>
        <w:t>Бу программаны өйрәнгәннән соң укучылар түбәндәгеләрне белергә тиеш:</w:t>
      </w:r>
    </w:p>
    <w:p>
      <w:pPr>
        <w:pStyle w:val="7"/>
        <w:ind w:firstLine="0"/>
        <w:jc w:val="both"/>
        <w:rPr>
          <w:color w:val="000000" w:themeColor="text1"/>
          <w:sz w:val="24"/>
          <w:szCs w:val="24"/>
          <w:lang w:val="tt-RU"/>
          <w14:textFill>
            <w14:solidFill>
              <w14:schemeClr w14:val="tx1"/>
            </w14:solidFill>
          </w14:textFill>
        </w:rPr>
      </w:pPr>
      <w:r>
        <w:rPr>
          <w:color w:val="000000" w:themeColor="text1"/>
          <w:sz w:val="24"/>
          <w:szCs w:val="24"/>
          <w:lang w:val="tt-RU"/>
          <w14:textFill>
            <w14:solidFill>
              <w14:schemeClr w14:val="tx1"/>
            </w14:solidFill>
          </w14:textFill>
        </w:rPr>
        <w:t xml:space="preserve">Татар балалар язучыларыннан өйрәнелгәннәренең әсәрләрен белергә һәм анализларга; </w:t>
      </w:r>
    </w:p>
    <w:p>
      <w:pPr>
        <w:pStyle w:val="7"/>
        <w:ind w:firstLine="0"/>
        <w:jc w:val="both"/>
        <w:rPr>
          <w:color w:val="000000" w:themeColor="text1"/>
          <w:sz w:val="24"/>
          <w:szCs w:val="24"/>
          <w:lang w:val="tt-RU"/>
          <w14:textFill>
            <w14:solidFill>
              <w14:schemeClr w14:val="tx1"/>
            </w14:solidFill>
          </w14:textFill>
        </w:rPr>
      </w:pPr>
      <w:r>
        <w:rPr>
          <w:color w:val="000000" w:themeColor="text1"/>
          <w:sz w:val="24"/>
          <w:szCs w:val="24"/>
          <w:lang w:val="tt-RU"/>
          <w14:textFill>
            <w14:solidFill>
              <w14:schemeClr w14:val="tx1"/>
            </w14:solidFill>
          </w14:textFill>
        </w:rPr>
        <w:t>Уңай- тискәре герой, лирик герой төшенчәләрен аера белергә;</w:t>
      </w:r>
    </w:p>
    <w:p>
      <w:pPr>
        <w:spacing w:after="0" w:line="240" w:lineRule="auto"/>
        <w:jc w:val="both"/>
        <w:rPr>
          <w:rFonts w:ascii="Times New Roman" w:hAnsi="Times New Roman"/>
          <w:color w:val="000000" w:themeColor="text1"/>
          <w:sz w:val="24"/>
          <w:szCs w:val="24"/>
          <w:lang w:val="tt-RU"/>
          <w14:textFill>
            <w14:solidFill>
              <w14:schemeClr w14:val="tx1"/>
            </w14:solidFill>
          </w14:textFill>
        </w:rPr>
      </w:pPr>
      <w:r>
        <w:rPr>
          <w:rFonts w:ascii="Times New Roman" w:hAnsi="Times New Roman"/>
          <w:color w:val="000000" w:themeColor="text1"/>
          <w:sz w:val="24"/>
          <w:szCs w:val="24"/>
          <w:lang w:val="tt-RU"/>
          <w14:textFill>
            <w14:solidFill>
              <w14:schemeClr w14:val="tx1"/>
            </w14:solidFill>
          </w14:textFill>
        </w:rPr>
        <w:t>Укылган текстның эчтәлеген сөйли һәм нәтиҗә ясый белү, аңа үз мөнәсәбәтен белдерә алырга;</w:t>
      </w:r>
    </w:p>
    <w:p>
      <w:pPr>
        <w:spacing w:after="0" w:line="240" w:lineRule="auto"/>
        <w:rPr>
          <w:rFonts w:ascii="Times New Roman" w:hAnsi="Times New Roman"/>
          <w:color w:val="000000" w:themeColor="text1"/>
          <w:sz w:val="24"/>
          <w:szCs w:val="24"/>
          <w:lang w:val="tt-RU"/>
          <w14:textFill>
            <w14:solidFill>
              <w14:schemeClr w14:val="tx1"/>
            </w14:solidFill>
          </w14:textFill>
        </w:rPr>
      </w:pPr>
      <w:r>
        <w:rPr>
          <w:rFonts w:ascii="Times New Roman" w:hAnsi="Times New Roman"/>
          <w:color w:val="000000" w:themeColor="text1"/>
          <w:sz w:val="24"/>
          <w:szCs w:val="24"/>
          <w:lang w:val="tt-RU"/>
          <w14:textFill>
            <w14:solidFill>
              <w14:schemeClr w14:val="tx1"/>
            </w14:solidFill>
          </w14:textFill>
        </w:rPr>
        <w:t>Уку һәм сөйләм барышында орфоэпик нормаларны саклый белергә;</w:t>
      </w:r>
    </w:p>
    <w:p>
      <w:pPr>
        <w:spacing w:after="0" w:line="240" w:lineRule="auto"/>
        <w:rPr>
          <w:rFonts w:ascii="Times New Roman" w:hAnsi="Times New Roman"/>
          <w:color w:val="000000" w:themeColor="text1"/>
          <w:sz w:val="24"/>
          <w:szCs w:val="24"/>
          <w:lang w:val="tt-RU"/>
          <w14:textFill>
            <w14:solidFill>
              <w14:schemeClr w14:val="tx1"/>
            </w14:solidFill>
          </w14:textFill>
        </w:rPr>
      </w:pPr>
      <w:r>
        <w:rPr>
          <w:rFonts w:ascii="Times New Roman" w:hAnsi="Times New Roman"/>
          <w:color w:val="000000" w:themeColor="text1"/>
          <w:sz w:val="24"/>
          <w:szCs w:val="24"/>
          <w:lang w:val="tt-RU"/>
          <w14:textFill>
            <w14:solidFill>
              <w14:schemeClr w14:val="tx1"/>
            </w14:solidFill>
          </w14:textFill>
        </w:rPr>
        <w:t>Әдәби әсәрләрдән сурәтләү чараларын таба белергә;</w:t>
      </w:r>
    </w:p>
    <w:p>
      <w:pPr>
        <w:pStyle w:val="7"/>
        <w:ind w:firstLine="0"/>
        <w:jc w:val="both"/>
        <w:rPr>
          <w:color w:val="000000" w:themeColor="text1"/>
          <w:sz w:val="24"/>
          <w:lang w:val="tt-RU"/>
          <w14:textFill>
            <w14:solidFill>
              <w14:schemeClr w14:val="tx1"/>
            </w14:solidFill>
          </w14:textFill>
        </w:rPr>
      </w:pPr>
      <w:r>
        <w:rPr>
          <w:color w:val="000000" w:themeColor="text1"/>
          <w:sz w:val="24"/>
          <w:szCs w:val="24"/>
          <w:lang w:val="tt-RU"/>
          <w14:textFill>
            <w14:solidFill>
              <w14:schemeClr w14:val="tx1"/>
            </w14:solidFill>
          </w14:textFill>
        </w:rPr>
        <w:t>Өйрәнелгән темалар буенча стандарт булмаган биремнәрне үтәргә</w:t>
      </w:r>
      <w:r>
        <w:rPr>
          <w:color w:val="000000" w:themeColor="text1"/>
          <w:sz w:val="24"/>
          <w:lang w:val="tt-RU"/>
          <w14:textFill>
            <w14:solidFill>
              <w14:schemeClr w14:val="tx1"/>
            </w14:solidFill>
          </w14:textFill>
        </w:rPr>
        <w:t>.</w:t>
      </w:r>
    </w:p>
    <w:p>
      <w:pPr>
        <w:pStyle w:val="8"/>
        <w:shd w:val="clear" w:color="auto" w:fill="FFFFFF"/>
        <w:spacing w:before="0" w:beforeAutospacing="0" w:after="150" w:afterAutospacing="0"/>
        <w:rPr>
          <w:b/>
          <w:bCs/>
          <w:lang w:val="tt-RU"/>
        </w:rPr>
      </w:pPr>
    </w:p>
    <w:p>
      <w:pPr>
        <w:pStyle w:val="8"/>
        <w:shd w:val="clear" w:color="auto" w:fill="FFFFFF"/>
        <w:spacing w:before="0" w:beforeAutospacing="0" w:after="150" w:afterAutospacing="0"/>
        <w:rPr>
          <w:b/>
        </w:rPr>
      </w:pPr>
      <w:r>
        <w:rPr>
          <w:b/>
          <w:bCs/>
        </w:rPr>
        <w:t>Укытуның шәхескә кагылышлы нәтиҗәләре:</w:t>
      </w:r>
    </w:p>
    <w:p>
      <w:pPr>
        <w:pStyle w:val="8"/>
        <w:numPr>
          <w:ilvl w:val="0"/>
          <w:numId w:val="1"/>
        </w:numPr>
        <w:shd w:val="clear" w:color="auto" w:fill="FFFFFF"/>
        <w:spacing w:before="0" w:beforeAutospacing="0" w:after="0" w:afterAutospacing="0"/>
        <w:ind w:left="714" w:hanging="357"/>
      </w:pPr>
      <w:r>
        <w:t>укуга карата теләк-омтылыш, җаваплы караш булдыру;</w:t>
      </w:r>
    </w:p>
    <w:p>
      <w:pPr>
        <w:pStyle w:val="8"/>
        <w:numPr>
          <w:ilvl w:val="0"/>
          <w:numId w:val="1"/>
        </w:numPr>
        <w:shd w:val="clear" w:color="auto" w:fill="FFFFFF"/>
        <w:spacing w:before="0" w:beforeAutospacing="0" w:after="0" w:afterAutospacing="0"/>
        <w:ind w:left="714" w:hanging="357"/>
      </w:pPr>
      <w:r>
        <w:rPr>
          <w:lang w:val="tt-RU"/>
        </w:rPr>
        <w:t xml:space="preserve">туган (татар) телгә </w:t>
      </w:r>
      <w:r>
        <w:t xml:space="preserve"> карата ихтирамлы караш булдыру һәм аны яхшы өйрәнү теләге тудыру;</w:t>
      </w:r>
    </w:p>
    <w:p>
      <w:pPr>
        <w:pStyle w:val="8"/>
        <w:numPr>
          <w:ilvl w:val="0"/>
          <w:numId w:val="1"/>
        </w:numPr>
        <w:shd w:val="clear" w:color="auto" w:fill="FFFFFF"/>
        <w:spacing w:before="0" w:beforeAutospacing="0" w:after="0" w:afterAutospacing="0"/>
        <w:ind w:left="714" w:hanging="357"/>
      </w:pPr>
      <w:r>
        <w:t>әйләнә-тирә табигатькә дөрес караш булдыру;</w:t>
      </w:r>
    </w:p>
    <w:p>
      <w:pPr>
        <w:pStyle w:val="8"/>
        <w:numPr>
          <w:ilvl w:val="0"/>
          <w:numId w:val="1"/>
        </w:numPr>
        <w:shd w:val="clear" w:color="auto" w:fill="FFFFFF"/>
        <w:spacing w:before="0" w:beforeAutospacing="0" w:after="0" w:afterAutospacing="0"/>
        <w:ind w:left="714" w:hanging="357"/>
      </w:pPr>
      <w:r>
        <w:t>кешеләр белән аралаша белү культурасы тәрбияләү;</w:t>
      </w:r>
    </w:p>
    <w:p>
      <w:pPr>
        <w:pStyle w:val="8"/>
        <w:numPr>
          <w:ilvl w:val="0"/>
          <w:numId w:val="1"/>
        </w:numPr>
        <w:shd w:val="clear" w:color="auto" w:fill="FFFFFF"/>
        <w:spacing w:before="0" w:beforeAutospacing="0" w:after="0" w:afterAutospacing="0"/>
        <w:ind w:left="714" w:hanging="357"/>
      </w:pPr>
      <w:r>
        <w:t>гаделлек, дөреслек, яхшылык, мәрхәмәтлелек һәм аларның киресе булган сыйфатларны тану, бәяләү;</w:t>
      </w:r>
    </w:p>
    <w:p>
      <w:pPr>
        <w:pStyle w:val="8"/>
        <w:numPr>
          <w:ilvl w:val="0"/>
          <w:numId w:val="1"/>
        </w:numPr>
        <w:shd w:val="clear" w:color="auto" w:fill="FFFFFF"/>
        <w:spacing w:before="0" w:beforeAutospacing="0" w:after="0" w:afterAutospacing="0"/>
        <w:ind w:left="714" w:hanging="357"/>
      </w:pPr>
      <w:r>
        <w:rPr>
          <w:lang w:val="tt-RU"/>
        </w:rPr>
        <w:t xml:space="preserve">яшь   үзенчәлекләреннән  чыгып </w:t>
      </w:r>
      <w:r>
        <w:t>алган белем һәм осталыкны тормышта максатчан кулланырга өйрәнү.</w:t>
      </w:r>
    </w:p>
    <w:p>
      <w:pPr>
        <w:pStyle w:val="8"/>
        <w:shd w:val="clear" w:color="auto" w:fill="FFFFFF"/>
        <w:spacing w:before="0" w:beforeAutospacing="0" w:after="0" w:afterAutospacing="0"/>
        <w:rPr>
          <w:b/>
        </w:rPr>
      </w:pPr>
      <w:r>
        <w:rPr>
          <w:b/>
          <w:bCs/>
        </w:rPr>
        <w:t>Метапредмет нәтиҗәләре:</w:t>
      </w:r>
    </w:p>
    <w:p>
      <w:pPr>
        <w:pStyle w:val="8"/>
        <w:shd w:val="clear" w:color="auto" w:fill="FFFFFF"/>
        <w:spacing w:before="0" w:beforeAutospacing="0" w:after="0" w:afterAutospacing="0"/>
      </w:pPr>
      <w:r>
        <w:rPr>
          <w:bCs/>
          <w:iCs/>
        </w:rPr>
        <w:t>Танып-белү нәтиҗәләре:</w:t>
      </w:r>
    </w:p>
    <w:p>
      <w:pPr>
        <w:pStyle w:val="8"/>
        <w:numPr>
          <w:ilvl w:val="0"/>
          <w:numId w:val="2"/>
        </w:numPr>
        <w:shd w:val="clear" w:color="auto" w:fill="FFFFFF"/>
        <w:spacing w:before="0" w:beforeAutospacing="0" w:after="0" w:afterAutospacing="0"/>
      </w:pPr>
      <w:r>
        <w:t>әдәби әсәрне дөрес аңлап уку;</w:t>
      </w:r>
    </w:p>
    <w:p>
      <w:pPr>
        <w:pStyle w:val="8"/>
        <w:numPr>
          <w:ilvl w:val="0"/>
          <w:numId w:val="2"/>
        </w:numPr>
        <w:shd w:val="clear" w:color="auto" w:fill="FFFFFF"/>
        <w:spacing w:before="0" w:beforeAutospacing="0" w:after="0" w:afterAutospacing="0"/>
      </w:pPr>
      <w:r>
        <w:t>дөрес нәтиҗәләр чыгару, гомумиләштерү;</w:t>
      </w:r>
    </w:p>
    <w:p>
      <w:pPr>
        <w:pStyle w:val="8"/>
        <w:numPr>
          <w:ilvl w:val="0"/>
          <w:numId w:val="2"/>
        </w:numPr>
        <w:shd w:val="clear" w:color="auto" w:fill="FFFFFF"/>
        <w:spacing w:before="0" w:beforeAutospacing="0" w:after="0" w:afterAutospacing="0"/>
      </w:pPr>
      <w:r>
        <w:t>үз фикереңне исбатлый һәм яклый алырга күнектерү;</w:t>
      </w:r>
    </w:p>
    <w:p>
      <w:pPr>
        <w:pStyle w:val="8"/>
        <w:numPr>
          <w:ilvl w:val="0"/>
          <w:numId w:val="2"/>
        </w:numPr>
        <w:shd w:val="clear" w:color="auto" w:fill="FFFFFF"/>
        <w:spacing w:before="0" w:beforeAutospacing="0" w:after="0" w:afterAutospacing="0"/>
      </w:pPr>
      <w:r>
        <w:t>әсәр хакында дөрес фикер йөртә алу.</w:t>
      </w:r>
    </w:p>
    <w:p>
      <w:pPr>
        <w:pStyle w:val="8"/>
        <w:shd w:val="clear" w:color="auto" w:fill="FFFFFF"/>
        <w:spacing w:before="0" w:beforeAutospacing="0" w:after="0" w:afterAutospacing="0"/>
      </w:pPr>
      <w:r>
        <w:rPr>
          <w:bCs/>
          <w:iCs/>
        </w:rPr>
        <w:t>Регулятив нәтиҗәләр:</w:t>
      </w:r>
    </w:p>
    <w:p>
      <w:pPr>
        <w:pStyle w:val="8"/>
        <w:numPr>
          <w:ilvl w:val="0"/>
          <w:numId w:val="3"/>
        </w:numPr>
        <w:shd w:val="clear" w:color="auto" w:fill="FFFFFF"/>
        <w:spacing w:before="0" w:beforeAutospacing="0" w:after="0" w:afterAutospacing="0"/>
      </w:pPr>
      <w:r>
        <w:t>дәреснең темасын, проблемасын, максатын мөстәкыйль таба белү;</w:t>
      </w:r>
    </w:p>
    <w:p>
      <w:pPr>
        <w:pStyle w:val="8"/>
        <w:numPr>
          <w:ilvl w:val="0"/>
          <w:numId w:val="3"/>
        </w:numPr>
        <w:shd w:val="clear" w:color="auto" w:fill="FFFFFF"/>
        <w:spacing w:before="0" w:beforeAutospacing="0" w:after="0" w:afterAutospacing="0"/>
      </w:pPr>
      <w:r>
        <w:t>план буенча эшли белү;</w:t>
      </w:r>
    </w:p>
    <w:p>
      <w:pPr>
        <w:pStyle w:val="8"/>
        <w:numPr>
          <w:ilvl w:val="0"/>
          <w:numId w:val="3"/>
        </w:numPr>
        <w:shd w:val="clear" w:color="auto" w:fill="FFFFFF"/>
        <w:spacing w:before="0" w:beforeAutospacing="0" w:after="0" w:afterAutospacing="0"/>
      </w:pPr>
      <w:r>
        <w:t>үз фикерләреңне мөстәкыйль дәлилләү;</w:t>
      </w:r>
    </w:p>
    <w:p>
      <w:pPr>
        <w:pStyle w:val="8"/>
        <w:numPr>
          <w:ilvl w:val="0"/>
          <w:numId w:val="3"/>
        </w:numPr>
        <w:shd w:val="clear" w:color="auto" w:fill="FFFFFF"/>
        <w:spacing w:before="0" w:beforeAutospacing="0" w:after="0" w:afterAutospacing="0"/>
      </w:pPr>
      <w:r>
        <w:t>үзанализ һәм үзбәя булдыру.</w:t>
      </w:r>
    </w:p>
    <w:p>
      <w:pPr>
        <w:pStyle w:val="8"/>
        <w:shd w:val="clear" w:color="auto" w:fill="FFFFFF"/>
        <w:spacing w:before="0" w:beforeAutospacing="0" w:after="0" w:afterAutospacing="0"/>
      </w:pPr>
      <w:r>
        <w:rPr>
          <w:bCs/>
          <w:iCs/>
        </w:rPr>
        <w:t>Коммуникатив нәтиҗәләр:</w:t>
      </w:r>
    </w:p>
    <w:p>
      <w:pPr>
        <w:pStyle w:val="8"/>
        <w:numPr>
          <w:ilvl w:val="0"/>
          <w:numId w:val="4"/>
        </w:numPr>
        <w:shd w:val="clear" w:color="auto" w:fill="FFFFFF"/>
        <w:spacing w:before="0" w:beforeAutospacing="0" w:after="0" w:afterAutospacing="0"/>
      </w:pPr>
      <w:r>
        <w:t>иптәшеңне тыңлый, ишетә белү, ишеткәнен үз фикере белән чагыштыру;</w:t>
      </w:r>
    </w:p>
    <w:p>
      <w:pPr>
        <w:pStyle w:val="8"/>
        <w:numPr>
          <w:ilvl w:val="0"/>
          <w:numId w:val="4"/>
        </w:numPr>
        <w:shd w:val="clear" w:color="auto" w:fill="FFFFFF"/>
        <w:spacing w:before="0" w:beforeAutospacing="0" w:after="0" w:afterAutospacing="0"/>
      </w:pPr>
      <w:r>
        <w:t>үз фикереңне телдән һәм язма формада башкаларга җиткерә белү;</w:t>
      </w:r>
    </w:p>
    <w:p>
      <w:pPr>
        <w:pStyle w:val="8"/>
        <w:numPr>
          <w:ilvl w:val="0"/>
          <w:numId w:val="4"/>
        </w:numPr>
        <w:shd w:val="clear" w:color="auto" w:fill="FFFFFF"/>
        <w:spacing w:before="0" w:beforeAutospacing="0" w:after="0" w:afterAutospacing="0"/>
      </w:pPr>
      <w:r>
        <w:t>төркемнәргә берләшү, бер фикергә килә белү;</w:t>
      </w:r>
    </w:p>
    <w:p>
      <w:pPr>
        <w:pStyle w:val="8"/>
        <w:numPr>
          <w:ilvl w:val="0"/>
          <w:numId w:val="4"/>
        </w:numPr>
        <w:shd w:val="clear" w:color="auto" w:fill="FFFFFF"/>
        <w:spacing w:before="0" w:beforeAutospacing="0" w:after="0" w:afterAutospacing="0"/>
      </w:pPr>
      <w:r>
        <w:t>текст буенча сораулар бирә белү.</w:t>
      </w:r>
    </w:p>
    <w:p>
      <w:pPr>
        <w:pStyle w:val="8"/>
        <w:shd w:val="clear" w:color="auto" w:fill="FFFFFF"/>
        <w:spacing w:before="0" w:beforeAutospacing="0" w:after="0" w:afterAutospacing="0"/>
      </w:pPr>
      <w:r>
        <w:rPr>
          <w:bCs/>
        </w:rPr>
        <w:t>Предмет нәтиҗәләре:</w:t>
      </w:r>
    </w:p>
    <w:p>
      <w:pPr>
        <w:pStyle w:val="8"/>
        <w:numPr>
          <w:ilvl w:val="0"/>
          <w:numId w:val="5"/>
        </w:numPr>
        <w:shd w:val="clear" w:color="auto" w:fill="FFFFFF"/>
        <w:spacing w:before="0" w:beforeAutospacing="0" w:after="0" w:afterAutospacing="0"/>
      </w:pPr>
      <w:r>
        <w:t>Укытучының дәрес, уен ситуацияләре белән бәйле сорауларын, күрсәтмәләрен аңлау;</w:t>
      </w:r>
    </w:p>
    <w:p>
      <w:pPr>
        <w:pStyle w:val="8"/>
        <w:numPr>
          <w:ilvl w:val="0"/>
          <w:numId w:val="6"/>
        </w:numPr>
        <w:shd w:val="clear" w:color="auto" w:fill="FFFFFF"/>
        <w:spacing w:before="0" w:beforeAutospacing="0" w:after="0" w:afterAutospacing="0"/>
      </w:pPr>
      <w:r>
        <w:t>дәреслектә бирелгән үрнәк диалогларны сәнгатьле итеп уку, сөйләү һәм охшаш диалоглар төзү, программада күрсәтелгән коммуникатив максатлар буенча әңгәмәдә катнаша алу;</w:t>
      </w:r>
    </w:p>
    <w:p>
      <w:pPr>
        <w:pStyle w:val="8"/>
        <w:numPr>
          <w:ilvl w:val="0"/>
          <w:numId w:val="7"/>
        </w:numPr>
        <w:shd w:val="clear" w:color="auto" w:fill="FFFFFF"/>
        <w:spacing w:before="0" w:beforeAutospacing="0" w:after="0" w:afterAutospacing="0"/>
      </w:pPr>
      <w:r>
        <w:t>укыган хикәяләрнең эчтәлеген сөйли белү;</w:t>
      </w:r>
    </w:p>
    <w:p>
      <w:pPr>
        <w:pStyle w:val="8"/>
        <w:numPr>
          <w:ilvl w:val="0"/>
          <w:numId w:val="7"/>
        </w:numPr>
        <w:shd w:val="clear" w:color="auto" w:fill="FFFFFF"/>
        <w:spacing w:before="0" w:beforeAutospacing="0" w:after="0" w:afterAutospacing="0"/>
      </w:pPr>
      <w:r>
        <w:t>укыган материалның эчтәлегеннән кирәкле мәгълуматны аерып ала белү;</w:t>
      </w:r>
    </w:p>
    <w:p>
      <w:pPr>
        <w:pStyle w:val="8"/>
        <w:numPr>
          <w:ilvl w:val="0"/>
          <w:numId w:val="7"/>
        </w:numPr>
        <w:shd w:val="clear" w:color="auto" w:fill="FFFFFF"/>
        <w:spacing w:before="0" w:beforeAutospacing="0" w:after="0" w:afterAutospacing="0"/>
      </w:pPr>
      <w:r>
        <w:t>кечкенә күләмле шигырьләрне яттан сөйләү</w:t>
      </w:r>
      <w:r>
        <w:rPr>
          <w:lang w:val="tt-RU"/>
        </w:rPr>
        <w:t>.</w:t>
      </w:r>
    </w:p>
    <w:p>
      <w:pPr>
        <w:spacing w:after="0" w:line="240" w:lineRule="auto"/>
        <w:rPr>
          <w:rFonts w:ascii="Times New Roman" w:hAnsi="Times New Roman"/>
          <w:b/>
          <w:sz w:val="24"/>
        </w:rPr>
      </w:pPr>
      <w:r>
        <w:rPr>
          <w:rFonts w:ascii="Times New Roman" w:hAnsi="Times New Roman"/>
          <w:b/>
          <w:sz w:val="24"/>
        </w:rPr>
        <w:t>Тематик план 2 сыйныф</w:t>
      </w:r>
    </w:p>
    <w:p>
      <w:pPr>
        <w:spacing w:after="0" w:line="240" w:lineRule="auto"/>
        <w:jc w:val="center"/>
        <w:rPr>
          <w:rFonts w:ascii="Times New Roman" w:hAnsi="Times New Roman"/>
          <w:b/>
          <w:sz w:val="28"/>
        </w:rPr>
      </w:pPr>
    </w:p>
    <w:tbl>
      <w:tblPr>
        <w:tblStyle w:val="4"/>
        <w:tblW w:w="1442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7"/>
        <w:gridCol w:w="7259"/>
        <w:gridCol w:w="1418"/>
        <w:gridCol w:w="1134"/>
        <w:gridCol w:w="1134"/>
        <w:gridCol w:w="26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vMerge w:val="restart"/>
            <w:tcBorders>
              <w:top w:val="single" w:color="000000" w:sz="4" w:space="0"/>
              <w:left w:val="single" w:color="000000" w:sz="4" w:space="0"/>
              <w:right w:val="single" w:color="000000" w:sz="4" w:space="0"/>
            </w:tcBorders>
            <w:shd w:val="clear" w:color="auto" w:fill="auto"/>
          </w:tcPr>
          <w:p>
            <w:pPr>
              <w:spacing w:after="0" w:line="240" w:lineRule="auto"/>
              <w:rPr>
                <w:rFonts w:ascii="Times New Roman" w:hAnsi="Times New Roman"/>
              </w:rPr>
            </w:pPr>
            <w:r>
              <w:rPr>
                <w:rFonts w:ascii="Times New Roman" w:hAnsi="Times New Roman"/>
              </w:rPr>
              <w:t>№</w:t>
            </w:r>
          </w:p>
        </w:tc>
        <w:tc>
          <w:tcPr>
            <w:tcW w:w="7259" w:type="dxa"/>
            <w:vMerge w:val="restart"/>
            <w:tcBorders>
              <w:top w:val="single" w:color="000000" w:sz="4" w:space="0"/>
              <w:left w:val="single" w:color="000000" w:sz="4" w:space="0"/>
              <w:right w:val="single" w:color="000000" w:sz="4" w:space="0"/>
            </w:tcBorders>
            <w:shd w:val="clear" w:color="auto" w:fill="auto"/>
          </w:tcPr>
          <w:p>
            <w:pPr>
              <w:spacing w:after="0" w:line="240" w:lineRule="auto"/>
              <w:rPr>
                <w:rFonts w:ascii="Times New Roman" w:hAnsi="Times New Roman"/>
              </w:rPr>
            </w:pPr>
            <w:r>
              <w:rPr>
                <w:rFonts w:ascii="Times New Roman" w:hAnsi="Times New Roman"/>
              </w:rPr>
              <w:t>Тема</w:t>
            </w:r>
          </w:p>
        </w:tc>
        <w:tc>
          <w:tcPr>
            <w:tcW w:w="1418" w:type="dxa"/>
            <w:vMerge w:val="restart"/>
            <w:tcBorders>
              <w:top w:val="single" w:color="000000" w:sz="4" w:space="0"/>
              <w:left w:val="single" w:color="000000" w:sz="4" w:space="0"/>
              <w:right w:val="single" w:color="000000" w:sz="4" w:space="0"/>
            </w:tcBorders>
            <w:shd w:val="clear" w:color="auto" w:fill="auto"/>
          </w:tcPr>
          <w:p>
            <w:pPr>
              <w:spacing w:after="0" w:line="240" w:lineRule="auto"/>
              <w:rPr>
                <w:rFonts w:ascii="Times New Roman" w:hAnsi="Times New Roman"/>
              </w:rPr>
            </w:pPr>
          </w:p>
          <w:p>
            <w:pPr>
              <w:spacing w:after="0" w:line="240" w:lineRule="auto"/>
              <w:rPr>
                <w:rFonts w:ascii="Times New Roman" w:hAnsi="Times New Roman"/>
              </w:rPr>
            </w:pPr>
            <w:r>
              <w:rPr>
                <w:rFonts w:ascii="Times New Roman" w:hAnsi="Times New Roman"/>
              </w:rPr>
              <w:t>Сәг. саны</w:t>
            </w: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40" w:lineRule="auto"/>
              <w:jc w:val="center"/>
              <w:rPr>
                <w:rFonts w:ascii="Times New Roman" w:hAnsi="Times New Roman" w:eastAsia="Calibri"/>
                <w:sz w:val="24"/>
                <w:szCs w:val="24"/>
              </w:rPr>
            </w:pPr>
            <w:r>
              <w:rPr>
                <w:rFonts w:ascii="Times New Roman" w:hAnsi="Times New Roman" w:eastAsia="Calibri"/>
                <w:sz w:val="24"/>
                <w:szCs w:val="24"/>
              </w:rPr>
              <w:t xml:space="preserve">Дата </w:t>
            </w:r>
          </w:p>
        </w:tc>
        <w:tc>
          <w:tcPr>
            <w:tcW w:w="2693" w:type="dxa"/>
            <w:vMerge w:val="restart"/>
            <w:tcBorders>
              <w:top w:val="single" w:color="000000" w:sz="4" w:space="0"/>
              <w:left w:val="single" w:color="000000" w:sz="4" w:space="0"/>
              <w:right w:val="single" w:color="000000" w:sz="4" w:space="0"/>
            </w:tcBorders>
          </w:tcPr>
          <w:p>
            <w:pPr>
              <w:spacing w:after="0" w:line="240" w:lineRule="auto"/>
              <w:ind w:left="135"/>
              <w:rPr>
                <w:rFonts w:ascii="Times New Roman" w:hAnsi="Times New Roman" w:eastAsia="Calibri"/>
                <w:sz w:val="24"/>
                <w:szCs w:val="24"/>
                <w:lang w:val="en-US"/>
              </w:rPr>
            </w:pPr>
            <w:r>
              <w:rPr>
                <w:rFonts w:ascii="Times New Roman" w:hAnsi="Times New Roman" w:eastAsia="Calibri"/>
                <w:sz w:val="24"/>
                <w:szCs w:val="24"/>
              </w:rPr>
              <w:t>Электронные цифровые образ</w:t>
            </w:r>
            <w:r>
              <w:rPr>
                <w:rFonts w:ascii="Times New Roman" w:hAnsi="Times New Roman" w:eastAsia="Calibri"/>
                <w:sz w:val="24"/>
                <w:szCs w:val="24"/>
                <w:lang w:val="en-US"/>
              </w:rPr>
              <w:t xml:space="preserve">овательные ресурсы </w:t>
            </w:r>
          </w:p>
          <w:p>
            <w:pPr>
              <w:spacing w:after="0" w:line="240"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vMerge w:val="continue"/>
            <w:tcBorders>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rPr>
            </w:pPr>
          </w:p>
        </w:tc>
        <w:tc>
          <w:tcPr>
            <w:tcW w:w="7259" w:type="dxa"/>
            <w:vMerge w:val="continue"/>
            <w:tcBorders>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rPr>
            </w:pPr>
          </w:p>
        </w:tc>
        <w:tc>
          <w:tcPr>
            <w:tcW w:w="1418" w:type="dxa"/>
            <w:vMerge w:val="continue"/>
            <w:tcBorders>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40" w:lineRule="auto"/>
              <w:jc w:val="center"/>
              <w:rPr>
                <w:rFonts w:ascii="Times New Roman" w:hAnsi="Times New Roman" w:eastAsia="Calibri"/>
                <w:sz w:val="24"/>
                <w:szCs w:val="24"/>
              </w:rPr>
            </w:pPr>
            <w:r>
              <w:rPr>
                <w:rFonts w:ascii="Times New Roman" w:hAnsi="Times New Roman" w:eastAsia="Calibri"/>
                <w:sz w:val="24"/>
                <w:szCs w:val="24"/>
              </w:rPr>
              <w:t>План</w:t>
            </w:r>
          </w:p>
        </w:tc>
        <w:tc>
          <w:tcPr>
            <w:tcW w:w="113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ascii="Times New Roman" w:hAnsi="Times New Roman" w:eastAsia="Calibri"/>
                <w:sz w:val="24"/>
                <w:szCs w:val="24"/>
              </w:rPr>
            </w:pPr>
            <w:r>
              <w:rPr>
                <w:rFonts w:ascii="Times New Roman" w:hAnsi="Times New Roman" w:eastAsia="Calibri"/>
                <w:sz w:val="24"/>
                <w:szCs w:val="24"/>
              </w:rPr>
              <w:t>Факт</w:t>
            </w:r>
          </w:p>
        </w:tc>
        <w:tc>
          <w:tcPr>
            <w:tcW w:w="2693" w:type="dxa"/>
            <w:vMerge w:val="continue"/>
            <w:tcBorders>
              <w:left w:val="single" w:color="000000" w:sz="4" w:space="0"/>
              <w:bottom w:val="single" w:color="000000" w:sz="4" w:space="0"/>
              <w:right w:val="single" w:color="000000" w:sz="4" w:space="0"/>
            </w:tcBorders>
          </w:tcPr>
          <w:p>
            <w:pPr>
              <w:spacing w:after="0" w:line="240"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1.</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Габдулла Тукай “Кызыклы  шәкерт”</w:t>
            </w:r>
          </w:p>
          <w:p>
            <w:pPr>
              <w:spacing w:after="0" w:line="240" w:lineRule="auto"/>
              <w:rPr>
                <w:rFonts w:ascii="Times New Roman" w:hAnsi="Times New Roman"/>
                <w:sz w:val="24"/>
              </w:rPr>
            </w:pPr>
            <w:r>
              <w:rPr>
                <w:rFonts w:ascii="Times New Roman" w:hAnsi="Times New Roman"/>
                <w:sz w:val="24"/>
              </w:rPr>
              <w:t>Кем нәрсә ярата? (татар халык әкияте)</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"https://tatarica.org" </w:instrText>
            </w:r>
            <w:r>
              <w:fldChar w:fldCharType="separate"/>
            </w:r>
            <w:r>
              <w:rPr>
                <w:rStyle w:val="5"/>
                <w:rFonts w:ascii="Times New Roman" w:hAnsi="Times New Roman" w:eastAsia="Calibri"/>
              </w:rPr>
              <w:t>https://tatarica.org</w:t>
            </w:r>
            <w:r>
              <w:rPr>
                <w:rStyle w:val="5"/>
                <w:rFonts w:ascii="Times New Roman" w:hAnsi="Times New Roman" w:eastAsia="Calibri"/>
              </w:rPr>
              <w:fldChar w:fldCharType="end"/>
            </w:r>
          </w:p>
          <w:p>
            <w:pPr>
              <w:spacing w:after="0" w:line="240" w:lineRule="auto"/>
              <w:rPr>
                <w:rFonts w:ascii="Times New Roman" w:hAnsi="Times New Roman" w:eastAsia="Calibri"/>
              </w:rPr>
            </w:pPr>
            <w:r>
              <w:rPr>
                <w:rFonts w:ascii="Times New Roman" w:hAnsi="Times New Roman" w:eastAsia="Calibri"/>
              </w:rPr>
              <w:t xml:space="preserve"> </w:t>
            </w:r>
          </w:p>
          <w:p>
            <w:pPr>
              <w:spacing w:after="0" w:line="240" w:lineRule="auto"/>
              <w:rPr>
                <w:rFonts w:ascii="Times New Roman" w:hAnsi="Times New Roman" w:eastAsia="Calibri"/>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2.</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Мәрзия Фәйзуллина “Керпе”.</w:t>
            </w:r>
          </w:p>
          <w:p>
            <w:pPr>
              <w:spacing w:after="0" w:line="240" w:lineRule="auto"/>
              <w:rPr>
                <w:rFonts w:ascii="Times New Roman" w:hAnsi="Times New Roman"/>
                <w:sz w:val="24"/>
              </w:rPr>
            </w:pPr>
            <w:r>
              <w:rPr>
                <w:rFonts w:ascii="Times New Roman" w:hAnsi="Times New Roman"/>
                <w:sz w:val="24"/>
              </w:rPr>
              <w:t>Гайсә Гатауллин “Керпе”.</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"https://nsportal.ru" </w:instrText>
            </w:r>
            <w:r>
              <w:fldChar w:fldCharType="separate"/>
            </w:r>
            <w:r>
              <w:rPr>
                <w:rStyle w:val="5"/>
                <w:rFonts w:ascii="Times New Roman" w:hAnsi="Times New Roman" w:eastAsia="Calibri"/>
              </w:rPr>
              <w:t>https://nsportal.ru</w:t>
            </w:r>
            <w:r>
              <w:rPr>
                <w:rStyle w:val="5"/>
                <w:rFonts w:ascii="Times New Roman" w:hAnsi="Times New Roman" w:eastAsia="Calibri"/>
              </w:rPr>
              <w:fldChar w:fldCharType="end"/>
            </w:r>
          </w:p>
          <w:p>
            <w:pPr>
              <w:spacing w:after="0" w:line="240" w:lineRule="auto"/>
              <w:rPr>
                <w:rFonts w:ascii="Times New Roman" w:hAnsi="Times New Roman" w:eastAsia="Calibri"/>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3.</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Нур Әхмәдиев “Безбезия матур белән Шыкырҗан батыр”.</w:t>
            </w:r>
          </w:p>
          <w:p>
            <w:pPr>
              <w:spacing w:after="0" w:line="240" w:lineRule="auto"/>
              <w:rPr>
                <w:rFonts w:ascii="Times New Roman" w:hAnsi="Times New Roman"/>
                <w:sz w:val="24"/>
              </w:rPr>
            </w:pPr>
            <w:r>
              <w:rPr>
                <w:rFonts w:ascii="Times New Roman" w:hAnsi="Times New Roman"/>
                <w:sz w:val="24"/>
              </w:rPr>
              <w:t>Корней Чуковский “Чебен- Чебенчек”.</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"https://tatartelem" </w:instrText>
            </w:r>
            <w:r>
              <w:fldChar w:fldCharType="separate"/>
            </w:r>
            <w:r>
              <w:rPr>
                <w:rStyle w:val="5"/>
                <w:rFonts w:ascii="Times New Roman" w:hAnsi="Times New Roman" w:eastAsia="Calibri"/>
              </w:rPr>
              <w:t>https://tatartelem</w:t>
            </w:r>
            <w:r>
              <w:rPr>
                <w:rStyle w:val="5"/>
                <w:rFonts w:ascii="Times New Roman" w:hAnsi="Times New Roman" w:eastAsia="Calibri"/>
              </w:rPr>
              <w:fldChar w:fldCharType="end"/>
            </w:r>
          </w:p>
          <w:p>
            <w:pPr>
              <w:spacing w:after="0" w:line="240"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4.</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Мәрзия Фәйзуллина “Керпе”.</w:t>
            </w:r>
          </w:p>
          <w:p>
            <w:pPr>
              <w:spacing w:after="0" w:line="240" w:lineRule="auto"/>
              <w:rPr>
                <w:rFonts w:ascii="Times New Roman" w:hAnsi="Times New Roman"/>
                <w:sz w:val="24"/>
              </w:rPr>
            </w:pPr>
            <w:r>
              <w:rPr>
                <w:rFonts w:ascii="Times New Roman" w:hAnsi="Times New Roman"/>
                <w:sz w:val="24"/>
              </w:rPr>
              <w:t>Гайсә Гатауллин “Керпе”.</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"https://tatarica.org" </w:instrText>
            </w:r>
            <w:r>
              <w:fldChar w:fldCharType="separate"/>
            </w:r>
            <w:r>
              <w:rPr>
                <w:rStyle w:val="5"/>
                <w:rFonts w:ascii="Times New Roman" w:hAnsi="Times New Roman" w:eastAsia="Calibri"/>
              </w:rPr>
              <w:t>https://tatarica.org</w:t>
            </w:r>
            <w:r>
              <w:rPr>
                <w:rStyle w:val="5"/>
                <w:rFonts w:ascii="Times New Roman" w:hAnsi="Times New Roman" w:eastAsia="Calibri"/>
              </w:rPr>
              <w:fldChar w:fldCharType="end"/>
            </w:r>
          </w:p>
          <w:p>
            <w:pPr>
              <w:spacing w:after="0" w:line="240" w:lineRule="auto"/>
              <w:rPr>
                <w:rFonts w:ascii="Times New Roman" w:hAnsi="Times New Roman" w:eastAsia="Calibri"/>
              </w:rPr>
            </w:pPr>
            <w:r>
              <w:rPr>
                <w:rFonts w:ascii="Times New Roman" w:hAnsi="Times New Roman" w:eastAsia="Calibri"/>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5.</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Һади Такташ “Тәүфыйклы песи”.</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"https://books.mts.ru" </w:instrText>
            </w:r>
            <w:r>
              <w:fldChar w:fldCharType="separate"/>
            </w:r>
            <w:r>
              <w:rPr>
                <w:rStyle w:val="5"/>
                <w:rFonts w:ascii="Times New Roman" w:hAnsi="Times New Roman" w:eastAsia="Calibri"/>
              </w:rPr>
              <w:t>https://books.mts.ru</w:t>
            </w:r>
            <w:r>
              <w:rPr>
                <w:rStyle w:val="5"/>
                <w:rFonts w:ascii="Times New Roman" w:hAnsi="Times New Roman" w:eastAsia="Calibri"/>
              </w:rPr>
              <w:fldChar w:fldCharType="end"/>
            </w:r>
          </w:p>
          <w:p>
            <w:pPr>
              <w:spacing w:after="0" w:line="240"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6.</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Фәнис Яруллин “Йокы”.</w:t>
            </w:r>
          </w:p>
          <w:p>
            <w:pPr>
              <w:spacing w:after="0" w:line="240" w:lineRule="auto"/>
              <w:rPr>
                <w:rFonts w:ascii="Times New Roman" w:hAnsi="Times New Roman"/>
                <w:sz w:val="24"/>
              </w:rPr>
            </w:pPr>
            <w:r>
              <w:rPr>
                <w:rFonts w:ascii="Times New Roman" w:hAnsi="Times New Roman"/>
                <w:sz w:val="24"/>
              </w:rPr>
              <w:t>Афзал Нигъматуллин “Автопортрет”</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"https://tatarica.org" </w:instrText>
            </w:r>
            <w:r>
              <w:fldChar w:fldCharType="separate"/>
            </w:r>
            <w:r>
              <w:rPr>
                <w:rStyle w:val="5"/>
                <w:rFonts w:ascii="Times New Roman" w:hAnsi="Times New Roman" w:eastAsia="Calibri"/>
              </w:rPr>
              <w:t>https://tatarica.org</w:t>
            </w:r>
            <w:r>
              <w:rPr>
                <w:rStyle w:val="5"/>
                <w:rFonts w:ascii="Times New Roman" w:hAnsi="Times New Roman" w:eastAsia="Calibri"/>
              </w:rPr>
              <w:fldChar w:fldCharType="end"/>
            </w:r>
          </w:p>
          <w:p>
            <w:pPr>
              <w:spacing w:after="0" w:line="240" w:lineRule="auto"/>
              <w:rPr>
                <w:rFonts w:ascii="Times New Roman" w:hAnsi="Times New Roman" w:eastAsia="Calibri"/>
              </w:rPr>
            </w:pPr>
            <w:r>
              <w:rPr>
                <w:rFonts w:ascii="Times New Roman" w:hAnsi="Times New Roman" w:eastAsia="Calibri"/>
              </w:rPr>
              <w:t xml:space="preserve"> </w:t>
            </w:r>
          </w:p>
          <w:p>
            <w:pPr>
              <w:spacing w:after="0" w:line="240" w:lineRule="auto"/>
              <w:rPr>
                <w:rFonts w:ascii="Times New Roman" w:hAnsi="Times New Roman" w:eastAsia="Calibri"/>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7.</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Михаил Пришвин “Алтын болын”.</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"https://nsportal.ru" </w:instrText>
            </w:r>
            <w:r>
              <w:fldChar w:fldCharType="separate"/>
            </w:r>
            <w:r>
              <w:rPr>
                <w:rStyle w:val="5"/>
                <w:rFonts w:ascii="Times New Roman" w:hAnsi="Times New Roman" w:eastAsia="Calibri"/>
              </w:rPr>
              <w:t>https://nsportal.ru</w:t>
            </w:r>
            <w:r>
              <w:rPr>
                <w:rStyle w:val="5"/>
                <w:rFonts w:ascii="Times New Roman" w:hAnsi="Times New Roman" w:eastAsia="Calibri"/>
              </w:rPr>
              <w:fldChar w:fldCharType="end"/>
            </w:r>
          </w:p>
          <w:p>
            <w:pPr>
              <w:spacing w:after="0" w:line="240" w:lineRule="auto"/>
              <w:rPr>
                <w:rFonts w:ascii="Times New Roman" w:hAnsi="Times New Roman" w:eastAsia="Calibri"/>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8.</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Зыя Мансур “Умырзаялар”.</w:t>
            </w:r>
          </w:p>
          <w:p>
            <w:pPr>
              <w:spacing w:after="0" w:line="240" w:lineRule="auto"/>
              <w:rPr>
                <w:rFonts w:ascii="Times New Roman" w:hAnsi="Times New Roman"/>
                <w:sz w:val="24"/>
              </w:rPr>
            </w:pPr>
            <w:r>
              <w:rPr>
                <w:rFonts w:ascii="Times New Roman" w:hAnsi="Times New Roman"/>
                <w:sz w:val="24"/>
              </w:rPr>
              <w:t>Гөлфия Юнысова “Скрипкачы чикерткә”</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"https://tatartelem" </w:instrText>
            </w:r>
            <w:r>
              <w:fldChar w:fldCharType="separate"/>
            </w:r>
            <w:r>
              <w:rPr>
                <w:rStyle w:val="5"/>
                <w:rFonts w:ascii="Times New Roman" w:hAnsi="Times New Roman" w:eastAsia="Calibri"/>
              </w:rPr>
              <w:t>https://tatartelem</w:t>
            </w:r>
            <w:r>
              <w:rPr>
                <w:rStyle w:val="5"/>
                <w:rFonts w:ascii="Times New Roman" w:hAnsi="Times New Roman" w:eastAsia="Calibri"/>
              </w:rPr>
              <w:fldChar w:fldCharType="end"/>
            </w:r>
          </w:p>
          <w:p>
            <w:pPr>
              <w:spacing w:after="0" w:line="240"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9.</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Резедә Вәлиева “Каен елый”.</w:t>
            </w:r>
          </w:p>
          <w:p>
            <w:pPr>
              <w:spacing w:after="0" w:line="240" w:lineRule="auto"/>
              <w:rPr>
                <w:rFonts w:ascii="Times New Roman" w:hAnsi="Times New Roman"/>
                <w:sz w:val="24"/>
              </w:rPr>
            </w:pPr>
            <w:r>
              <w:rPr>
                <w:rFonts w:ascii="Times New Roman" w:hAnsi="Times New Roman"/>
                <w:sz w:val="24"/>
              </w:rPr>
              <w:t>Җәүдәт Дәрзаман “Чын әкият”.</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"https://tatarica.org" </w:instrText>
            </w:r>
            <w:r>
              <w:fldChar w:fldCharType="separate"/>
            </w:r>
            <w:r>
              <w:rPr>
                <w:rStyle w:val="5"/>
                <w:rFonts w:ascii="Times New Roman" w:hAnsi="Times New Roman" w:eastAsia="Calibri"/>
              </w:rPr>
              <w:t>https://tatarica.org</w:t>
            </w:r>
            <w:r>
              <w:rPr>
                <w:rStyle w:val="5"/>
                <w:rFonts w:ascii="Times New Roman" w:hAnsi="Times New Roman" w:eastAsia="Calibri"/>
              </w:rPr>
              <w:fldChar w:fldCharType="end"/>
            </w:r>
          </w:p>
          <w:p>
            <w:pPr>
              <w:spacing w:after="0" w:line="240" w:lineRule="auto"/>
              <w:rPr>
                <w:rFonts w:ascii="Times New Roman" w:hAnsi="Times New Roman" w:eastAsia="Calibri"/>
              </w:rPr>
            </w:pPr>
            <w:r>
              <w:rPr>
                <w:rFonts w:ascii="Times New Roman" w:hAnsi="Times New Roman" w:eastAsia="Calibri"/>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10.</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Галимҗан Гыйльманов “Юлым уңды”.</w:t>
            </w:r>
          </w:p>
          <w:p>
            <w:pPr>
              <w:spacing w:after="0" w:line="240" w:lineRule="auto"/>
              <w:rPr>
                <w:rFonts w:ascii="Times New Roman" w:hAnsi="Times New Roman"/>
                <w:sz w:val="24"/>
              </w:rPr>
            </w:pPr>
            <w:r>
              <w:rPr>
                <w:rFonts w:ascii="Times New Roman" w:hAnsi="Times New Roman"/>
                <w:sz w:val="24"/>
              </w:rPr>
              <w:t>Накыйп Каштанов “Иң җитез күләгә”.</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"https://books.mts.ru" </w:instrText>
            </w:r>
            <w:r>
              <w:fldChar w:fldCharType="separate"/>
            </w:r>
            <w:r>
              <w:rPr>
                <w:rStyle w:val="5"/>
                <w:rFonts w:ascii="Times New Roman" w:hAnsi="Times New Roman" w:eastAsia="Calibri"/>
              </w:rPr>
              <w:t>https://books.mts.ru</w:t>
            </w:r>
            <w:r>
              <w:rPr>
                <w:rStyle w:val="5"/>
                <w:rFonts w:ascii="Times New Roman" w:hAnsi="Times New Roman" w:eastAsia="Calibri"/>
              </w:rPr>
              <w:fldChar w:fldCharType="end"/>
            </w:r>
          </w:p>
          <w:p>
            <w:pPr>
              <w:spacing w:after="0" w:line="240"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11.</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Галимҗан Гыйльманов “Мәктәпкә бармадым”.</w:t>
            </w:r>
          </w:p>
          <w:p>
            <w:pPr>
              <w:spacing w:after="0" w:line="240" w:lineRule="auto"/>
              <w:rPr>
                <w:rFonts w:ascii="Times New Roman" w:hAnsi="Times New Roman"/>
                <w:sz w:val="24"/>
              </w:rPr>
            </w:pPr>
            <w:r>
              <w:rPr>
                <w:rFonts w:ascii="Times New Roman" w:hAnsi="Times New Roman"/>
                <w:sz w:val="24"/>
              </w:rPr>
              <w:t>Нур Әхмәдиев “Бәрәңге бакчасында”.</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"https://tatarica.org" </w:instrText>
            </w:r>
            <w:r>
              <w:fldChar w:fldCharType="separate"/>
            </w:r>
            <w:r>
              <w:rPr>
                <w:rStyle w:val="5"/>
                <w:rFonts w:ascii="Times New Roman" w:hAnsi="Times New Roman" w:eastAsia="Calibri"/>
              </w:rPr>
              <w:t>https://tatarica.org</w:t>
            </w:r>
            <w:r>
              <w:rPr>
                <w:rStyle w:val="5"/>
                <w:rFonts w:ascii="Times New Roman" w:hAnsi="Times New Roman" w:eastAsia="Calibri"/>
              </w:rPr>
              <w:fldChar w:fldCharType="end"/>
            </w:r>
          </w:p>
          <w:p>
            <w:pPr>
              <w:spacing w:after="0" w:line="240" w:lineRule="auto"/>
              <w:rPr>
                <w:rFonts w:ascii="Times New Roman" w:hAnsi="Times New Roman" w:eastAsia="Calibri"/>
              </w:rPr>
            </w:pPr>
            <w:r>
              <w:rPr>
                <w:rFonts w:ascii="Times New Roman" w:hAnsi="Times New Roman" w:eastAsia="Calibri"/>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12.</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Вәсимә Хәйруллина “Кем ул солдат?”.</w:t>
            </w:r>
          </w:p>
          <w:p>
            <w:pPr>
              <w:spacing w:after="0" w:line="240" w:lineRule="auto"/>
              <w:rPr>
                <w:rFonts w:ascii="Times New Roman" w:hAnsi="Times New Roman"/>
                <w:sz w:val="24"/>
              </w:rPr>
            </w:pPr>
            <w:r>
              <w:rPr>
                <w:rFonts w:ascii="Times New Roman" w:hAnsi="Times New Roman"/>
                <w:sz w:val="24"/>
              </w:rPr>
              <w:t>Ренат Харис “Әбәк”.</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"https://nsportal.ru" </w:instrText>
            </w:r>
            <w:r>
              <w:fldChar w:fldCharType="separate"/>
            </w:r>
            <w:r>
              <w:rPr>
                <w:rStyle w:val="5"/>
                <w:rFonts w:ascii="Times New Roman" w:hAnsi="Times New Roman" w:eastAsia="Calibri"/>
              </w:rPr>
              <w:t>https://nsportal.ru</w:t>
            </w:r>
            <w:r>
              <w:rPr>
                <w:rStyle w:val="5"/>
                <w:rFonts w:ascii="Times New Roman" w:hAnsi="Times New Roman" w:eastAsia="Calibri"/>
              </w:rPr>
              <w:fldChar w:fldCharType="end"/>
            </w:r>
          </w:p>
          <w:p>
            <w:pPr>
              <w:spacing w:after="0" w:line="240" w:lineRule="auto"/>
              <w:rPr>
                <w:rFonts w:ascii="Times New Roman" w:hAnsi="Times New Roman" w:eastAsia="Calibri"/>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13.</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Мәхмүт Харис “Пескәем”.</w:t>
            </w:r>
          </w:p>
          <w:p>
            <w:pPr>
              <w:spacing w:after="0" w:line="240" w:lineRule="auto"/>
              <w:rPr>
                <w:rFonts w:ascii="Times New Roman" w:hAnsi="Times New Roman"/>
                <w:sz w:val="24"/>
              </w:rPr>
            </w:pPr>
            <w:r>
              <w:rPr>
                <w:rFonts w:ascii="Times New Roman" w:hAnsi="Times New Roman"/>
                <w:sz w:val="24"/>
              </w:rPr>
              <w:t>Ринат Мәннан “Сарбай”.</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"https://tatartelem" </w:instrText>
            </w:r>
            <w:r>
              <w:fldChar w:fldCharType="separate"/>
            </w:r>
            <w:r>
              <w:rPr>
                <w:rStyle w:val="5"/>
                <w:rFonts w:ascii="Times New Roman" w:hAnsi="Times New Roman" w:eastAsia="Calibri"/>
              </w:rPr>
              <w:t>https://tatartelem</w:t>
            </w:r>
            <w:r>
              <w:rPr>
                <w:rStyle w:val="5"/>
                <w:rFonts w:ascii="Times New Roman" w:hAnsi="Times New Roman" w:eastAsia="Calibri"/>
              </w:rPr>
              <w:fldChar w:fldCharType="end"/>
            </w:r>
          </w:p>
          <w:p>
            <w:pPr>
              <w:spacing w:after="0" w:line="240"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14.</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Галимҗан Гыйльманов “Булатның төше”.</w:t>
            </w:r>
          </w:p>
          <w:p>
            <w:pPr>
              <w:spacing w:after="0" w:line="240" w:lineRule="auto"/>
              <w:rPr>
                <w:rFonts w:ascii="Times New Roman" w:hAnsi="Times New Roman"/>
                <w:sz w:val="24"/>
              </w:rPr>
            </w:pPr>
            <w:r>
              <w:rPr>
                <w:rFonts w:ascii="Times New Roman" w:hAnsi="Times New Roman"/>
                <w:sz w:val="24"/>
              </w:rPr>
              <w:t>Илдус Гайфуллин “Күкшә”.</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"https://tatarica.org" </w:instrText>
            </w:r>
            <w:r>
              <w:fldChar w:fldCharType="separate"/>
            </w:r>
            <w:r>
              <w:rPr>
                <w:rStyle w:val="5"/>
                <w:rFonts w:ascii="Times New Roman" w:hAnsi="Times New Roman" w:eastAsia="Calibri"/>
              </w:rPr>
              <w:t>https://tatarica.org</w:t>
            </w:r>
            <w:r>
              <w:rPr>
                <w:rStyle w:val="5"/>
                <w:rFonts w:ascii="Times New Roman" w:hAnsi="Times New Roman" w:eastAsia="Calibri"/>
              </w:rPr>
              <w:fldChar w:fldCharType="end"/>
            </w:r>
          </w:p>
          <w:p>
            <w:pPr>
              <w:spacing w:after="0" w:line="240" w:lineRule="auto"/>
              <w:rPr>
                <w:rFonts w:ascii="Times New Roman" w:hAnsi="Times New Roman" w:eastAsia="Calibri"/>
              </w:rPr>
            </w:pPr>
            <w:r>
              <w:rPr>
                <w:rFonts w:ascii="Times New Roman" w:hAnsi="Times New Roman" w:eastAsia="Calibri"/>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15.</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Нәҗибә Сафина “Тал бәбкәсе”.</w:t>
            </w:r>
          </w:p>
          <w:p>
            <w:pPr>
              <w:spacing w:after="0" w:line="240" w:lineRule="auto"/>
              <w:rPr>
                <w:rFonts w:ascii="Times New Roman" w:hAnsi="Times New Roman"/>
                <w:sz w:val="24"/>
              </w:rPr>
            </w:pPr>
            <w:r>
              <w:rPr>
                <w:rFonts w:ascii="Times New Roman" w:hAnsi="Times New Roman"/>
                <w:sz w:val="24"/>
              </w:rPr>
              <w:t>Эльмира Шәрифуллина “Яшел чыршы, яшь чыршы”.</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"https://books.mts.ru" </w:instrText>
            </w:r>
            <w:r>
              <w:fldChar w:fldCharType="separate"/>
            </w:r>
            <w:r>
              <w:rPr>
                <w:rStyle w:val="5"/>
                <w:rFonts w:ascii="Times New Roman" w:hAnsi="Times New Roman" w:eastAsia="Calibri"/>
              </w:rPr>
              <w:t>https://books.mts.ru</w:t>
            </w:r>
            <w:r>
              <w:rPr>
                <w:rStyle w:val="5"/>
                <w:rFonts w:ascii="Times New Roman" w:hAnsi="Times New Roman" w:eastAsia="Calibri"/>
              </w:rPr>
              <w:fldChar w:fldCharType="end"/>
            </w:r>
          </w:p>
          <w:p>
            <w:pPr>
              <w:spacing w:after="0" w:line="240"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16.</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Заһирә Гомәрова “Хат”.</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"https://tatarica.org" </w:instrText>
            </w:r>
            <w:r>
              <w:fldChar w:fldCharType="separate"/>
            </w:r>
            <w:r>
              <w:rPr>
                <w:rStyle w:val="5"/>
                <w:rFonts w:ascii="Times New Roman" w:hAnsi="Times New Roman" w:eastAsia="Calibri"/>
              </w:rPr>
              <w:t>https://tatarica.org</w:t>
            </w:r>
            <w:r>
              <w:rPr>
                <w:rStyle w:val="5"/>
                <w:rFonts w:ascii="Times New Roman" w:hAnsi="Times New Roman" w:eastAsia="Calibri"/>
              </w:rPr>
              <w:fldChar w:fldCharType="end"/>
            </w:r>
            <w:r>
              <w:rPr>
                <w:rFonts w:ascii="Times New Roman" w:hAnsi="Times New Roman" w:eastAsia="Calibri"/>
              </w:rPr>
              <w:t xml:space="preserve"> </w:t>
            </w:r>
          </w:p>
          <w:p>
            <w:pPr>
              <w:spacing w:after="0" w:line="240" w:lineRule="auto"/>
              <w:rPr>
                <w:rFonts w:ascii="Times New Roman" w:hAnsi="Times New Roman" w:eastAsia="Calibri"/>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17.</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Роберт Миңнуллин “Ак кыш”.Әхәт Гаффар “Әни йөрәге”.</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"https://nsportal.ru" </w:instrText>
            </w:r>
            <w:r>
              <w:fldChar w:fldCharType="separate"/>
            </w:r>
            <w:r>
              <w:rPr>
                <w:rStyle w:val="5"/>
                <w:rFonts w:ascii="Times New Roman" w:hAnsi="Times New Roman" w:eastAsia="Calibri"/>
              </w:rPr>
              <w:t>https://nsportal.ru</w:t>
            </w:r>
            <w:r>
              <w:rPr>
                <w:rStyle w:val="5"/>
                <w:rFonts w:ascii="Times New Roman" w:hAnsi="Times New Roman" w:eastAsia="Calibri"/>
              </w:rPr>
              <w:fldChar w:fldCharType="end"/>
            </w:r>
          </w:p>
          <w:p>
            <w:pPr>
              <w:spacing w:after="0" w:line="240" w:lineRule="auto"/>
              <w:rPr>
                <w:rFonts w:ascii="Times New Roman" w:hAnsi="Times New Roman" w:eastAsia="Calibri"/>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18.</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Мәрзия Фәйзуллина “Күлдәвекләр”, “Кыш бабай тәрәзәсе”.</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"https://tatartelem" </w:instrText>
            </w:r>
            <w:r>
              <w:fldChar w:fldCharType="separate"/>
            </w:r>
            <w:r>
              <w:rPr>
                <w:rStyle w:val="5"/>
                <w:rFonts w:ascii="Times New Roman" w:hAnsi="Times New Roman" w:eastAsia="Calibri"/>
              </w:rPr>
              <w:t>https://tatartelem</w:t>
            </w:r>
            <w:r>
              <w:rPr>
                <w:rStyle w:val="5"/>
                <w:rFonts w:ascii="Times New Roman" w:hAnsi="Times New Roman" w:eastAsia="Calibri"/>
              </w:rPr>
              <w:fldChar w:fldCharType="end"/>
            </w:r>
          </w:p>
          <w:p>
            <w:pPr>
              <w:spacing w:after="0" w:line="240"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19.</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Мәрзия Фәйзуллина “Кояш нурларын коя”.</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"https://tatarica.org" </w:instrText>
            </w:r>
            <w:r>
              <w:fldChar w:fldCharType="separate"/>
            </w:r>
            <w:r>
              <w:rPr>
                <w:rStyle w:val="5"/>
                <w:rFonts w:ascii="Times New Roman" w:hAnsi="Times New Roman" w:eastAsia="Calibri"/>
              </w:rPr>
              <w:t>https://tatarica.org</w:t>
            </w:r>
            <w:r>
              <w:rPr>
                <w:rStyle w:val="5"/>
                <w:rFonts w:ascii="Times New Roman" w:hAnsi="Times New Roman" w:eastAsia="Calibri"/>
              </w:rPr>
              <w:fldChar w:fldCharType="end"/>
            </w:r>
          </w:p>
          <w:p>
            <w:pPr>
              <w:spacing w:after="0" w:line="240" w:lineRule="auto"/>
              <w:rPr>
                <w:rFonts w:ascii="Times New Roman" w:hAnsi="Times New Roman" w:eastAsia="Calibri"/>
              </w:rPr>
            </w:pPr>
            <w:r>
              <w:rPr>
                <w:rFonts w:ascii="Times New Roman" w:hAnsi="Times New Roman" w:eastAsia="Calibri"/>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20.</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Нәҗип Мадьяров  “Шәп булдымы?”</w:t>
            </w:r>
          </w:p>
          <w:p>
            <w:pPr>
              <w:spacing w:after="0" w:line="240" w:lineRule="auto"/>
              <w:rPr>
                <w:rFonts w:ascii="Times New Roman" w:hAnsi="Times New Roman"/>
                <w:sz w:val="24"/>
              </w:rPr>
            </w:pPr>
            <w:r>
              <w:rPr>
                <w:rFonts w:ascii="Times New Roman" w:hAnsi="Times New Roman"/>
                <w:sz w:val="24"/>
              </w:rPr>
              <w:t>Рәшит Бәшәр “Балкондагы чыпчык”.</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"https://books.mts.ru" </w:instrText>
            </w:r>
            <w:r>
              <w:fldChar w:fldCharType="separate"/>
            </w:r>
            <w:r>
              <w:rPr>
                <w:rStyle w:val="5"/>
                <w:rFonts w:ascii="Times New Roman" w:hAnsi="Times New Roman" w:eastAsia="Calibri"/>
              </w:rPr>
              <w:t>https://books.mts.ru</w:t>
            </w:r>
            <w:r>
              <w:rPr>
                <w:rStyle w:val="5"/>
                <w:rFonts w:ascii="Times New Roman" w:hAnsi="Times New Roman" w:eastAsia="Calibri"/>
              </w:rPr>
              <w:fldChar w:fldCharType="end"/>
            </w:r>
          </w:p>
          <w:p>
            <w:pPr>
              <w:spacing w:after="0" w:line="240"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21.</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 xml:space="preserve"> Йолдыз “Сөенеч”, “Бабай белән малай”.</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"https://tatarica.org" </w:instrText>
            </w:r>
            <w:r>
              <w:fldChar w:fldCharType="separate"/>
            </w:r>
            <w:r>
              <w:rPr>
                <w:rStyle w:val="5"/>
                <w:rFonts w:ascii="Times New Roman" w:hAnsi="Times New Roman" w:eastAsia="Calibri"/>
              </w:rPr>
              <w:t>https://tatarica.org</w:t>
            </w:r>
            <w:r>
              <w:rPr>
                <w:rStyle w:val="5"/>
                <w:rFonts w:ascii="Times New Roman" w:hAnsi="Times New Roman" w:eastAsia="Calibri"/>
              </w:rPr>
              <w:fldChar w:fldCharType="end"/>
            </w:r>
            <w:r>
              <w:rPr>
                <w:rFonts w:ascii="Times New Roman" w:hAnsi="Times New Roman" w:eastAsia="Calibri"/>
              </w:rPr>
              <w:t xml:space="preserve"> </w:t>
            </w:r>
          </w:p>
          <w:p>
            <w:pPr>
              <w:spacing w:after="0" w:line="240" w:lineRule="auto"/>
              <w:rPr>
                <w:rFonts w:ascii="Times New Roman" w:hAnsi="Times New Roman" w:eastAsia="Calibri"/>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22.</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Вәсимә Хәйруллина “Чормада”, “Әйләнгеч”.</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"https://nsportal.ru" </w:instrText>
            </w:r>
            <w:r>
              <w:fldChar w:fldCharType="separate"/>
            </w:r>
            <w:r>
              <w:rPr>
                <w:rStyle w:val="5"/>
                <w:rFonts w:ascii="Times New Roman" w:hAnsi="Times New Roman" w:eastAsia="Calibri"/>
              </w:rPr>
              <w:t>https://nsportal.ru</w:t>
            </w:r>
            <w:r>
              <w:rPr>
                <w:rStyle w:val="5"/>
                <w:rFonts w:ascii="Times New Roman" w:hAnsi="Times New Roman" w:eastAsia="Calibri"/>
              </w:rPr>
              <w:fldChar w:fldCharType="end"/>
            </w:r>
          </w:p>
          <w:p>
            <w:pPr>
              <w:spacing w:after="0" w:line="240" w:lineRule="auto"/>
              <w:rPr>
                <w:rFonts w:ascii="Times New Roman" w:hAnsi="Times New Roman" w:eastAsia="Calibri"/>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23.</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Резеда Вәлиева “Рәхәт безнең Акбайга ”.</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"https://tatartelem" </w:instrText>
            </w:r>
            <w:r>
              <w:fldChar w:fldCharType="separate"/>
            </w:r>
            <w:r>
              <w:rPr>
                <w:rStyle w:val="5"/>
                <w:rFonts w:ascii="Times New Roman" w:hAnsi="Times New Roman" w:eastAsia="Calibri"/>
              </w:rPr>
              <w:t>https://tatartelem</w:t>
            </w:r>
            <w:r>
              <w:rPr>
                <w:rStyle w:val="5"/>
                <w:rFonts w:ascii="Times New Roman" w:hAnsi="Times New Roman" w:eastAsia="Calibri"/>
              </w:rPr>
              <w:fldChar w:fldCharType="end"/>
            </w:r>
          </w:p>
          <w:p>
            <w:pPr>
              <w:spacing w:after="0" w:line="240"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24.</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Гарифҗан Мөхәммәтшин “Күбәләк”</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"https://tatarica.org" </w:instrText>
            </w:r>
            <w:r>
              <w:fldChar w:fldCharType="separate"/>
            </w:r>
            <w:r>
              <w:rPr>
                <w:rStyle w:val="5"/>
                <w:rFonts w:ascii="Times New Roman" w:hAnsi="Times New Roman" w:eastAsia="Calibri"/>
              </w:rPr>
              <w:t>https://tatarica.org</w:t>
            </w:r>
            <w:r>
              <w:rPr>
                <w:rStyle w:val="5"/>
                <w:rFonts w:ascii="Times New Roman" w:hAnsi="Times New Roman" w:eastAsia="Calibri"/>
              </w:rPr>
              <w:fldChar w:fldCharType="end"/>
            </w:r>
          </w:p>
          <w:p>
            <w:pPr>
              <w:spacing w:after="0" w:line="240" w:lineRule="auto"/>
              <w:rPr>
                <w:rFonts w:ascii="Times New Roman" w:hAnsi="Times New Roman" w:eastAsia="Calibri"/>
              </w:rPr>
            </w:pPr>
            <w:r>
              <w:rPr>
                <w:rFonts w:ascii="Times New Roman" w:hAnsi="Times New Roman" w:eastAsia="Calibri"/>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25.</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Бәхтияр Гыйльфанов “Салават күпере”.</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"https://books.mts.ru" </w:instrText>
            </w:r>
            <w:r>
              <w:fldChar w:fldCharType="separate"/>
            </w:r>
            <w:r>
              <w:rPr>
                <w:rStyle w:val="5"/>
                <w:rFonts w:ascii="Times New Roman" w:hAnsi="Times New Roman" w:eastAsia="Calibri"/>
              </w:rPr>
              <w:t>https://books.mts.ru</w:t>
            </w:r>
            <w:r>
              <w:rPr>
                <w:rStyle w:val="5"/>
                <w:rFonts w:ascii="Times New Roman" w:hAnsi="Times New Roman" w:eastAsia="Calibri"/>
              </w:rPr>
              <w:fldChar w:fldCharType="end"/>
            </w:r>
          </w:p>
          <w:p>
            <w:pPr>
              <w:spacing w:after="0" w:line="240"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26.</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Йолдыз “Хыял”.</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"https://tatarica.org" </w:instrText>
            </w:r>
            <w:r>
              <w:fldChar w:fldCharType="separate"/>
            </w:r>
            <w:r>
              <w:rPr>
                <w:rStyle w:val="5"/>
                <w:rFonts w:ascii="Times New Roman" w:hAnsi="Times New Roman" w:eastAsia="Calibri"/>
              </w:rPr>
              <w:t>https://tatarica.org</w:t>
            </w:r>
            <w:r>
              <w:rPr>
                <w:rStyle w:val="5"/>
                <w:rFonts w:ascii="Times New Roman" w:hAnsi="Times New Roman" w:eastAsia="Calibri"/>
              </w:rPr>
              <w:fldChar w:fldCharType="end"/>
            </w:r>
            <w:r>
              <w:rPr>
                <w:rFonts w:ascii="Times New Roman" w:hAnsi="Times New Roman" w:eastAsia="Calibri"/>
              </w:rPr>
              <w:t xml:space="preserve"> </w:t>
            </w:r>
          </w:p>
          <w:p>
            <w:pPr>
              <w:spacing w:after="0" w:line="240" w:lineRule="auto"/>
              <w:rPr>
                <w:rFonts w:ascii="Times New Roman" w:hAnsi="Times New Roman" w:eastAsia="Calibri"/>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27.</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Сөләйман. “Тау белән сөйләшү”.</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"https://nsportal.ru" </w:instrText>
            </w:r>
            <w:r>
              <w:fldChar w:fldCharType="separate"/>
            </w:r>
            <w:r>
              <w:rPr>
                <w:rStyle w:val="5"/>
                <w:rFonts w:ascii="Times New Roman" w:hAnsi="Times New Roman" w:eastAsia="Calibri"/>
              </w:rPr>
              <w:t>https://nsportal.ru</w:t>
            </w:r>
            <w:r>
              <w:rPr>
                <w:rStyle w:val="5"/>
                <w:rFonts w:ascii="Times New Roman" w:hAnsi="Times New Roman" w:eastAsia="Calibri"/>
              </w:rPr>
              <w:fldChar w:fldCharType="end"/>
            </w:r>
          </w:p>
          <w:p>
            <w:pPr>
              <w:spacing w:after="0" w:line="240" w:lineRule="auto"/>
              <w:rPr>
                <w:rFonts w:ascii="Times New Roman" w:hAnsi="Times New Roman" w:eastAsia="Calibri"/>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28.</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Фәнис Яруллин “Кемдә нәрсә”.</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"https://tatartelem" </w:instrText>
            </w:r>
            <w:r>
              <w:fldChar w:fldCharType="separate"/>
            </w:r>
            <w:r>
              <w:rPr>
                <w:rStyle w:val="5"/>
                <w:rFonts w:ascii="Times New Roman" w:hAnsi="Times New Roman" w:eastAsia="Calibri"/>
              </w:rPr>
              <w:t>https://tatartelem</w:t>
            </w:r>
            <w:r>
              <w:rPr>
                <w:rStyle w:val="5"/>
                <w:rFonts w:ascii="Times New Roman" w:hAnsi="Times New Roman" w:eastAsia="Calibri"/>
              </w:rPr>
              <w:fldChar w:fldCharType="end"/>
            </w:r>
          </w:p>
          <w:p>
            <w:pPr>
              <w:spacing w:after="0" w:line="240" w:lineRule="auto"/>
              <w:rPr>
                <w:rFonts w:ascii="Times New Roman" w:hAnsi="Times New Roman"/>
              </w:rPr>
            </w:pPr>
            <w:r>
              <w:rPr>
                <w:rFonts w:ascii="Times New Roman" w:hAnsi="Times New Roman" w:eastAsia="Calibri"/>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2"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29.</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Хәкимҗан Халиков “Ник калдырдың?”.</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"https://tatarica.org" </w:instrText>
            </w:r>
            <w:r>
              <w:fldChar w:fldCharType="separate"/>
            </w:r>
            <w:r>
              <w:rPr>
                <w:rStyle w:val="5"/>
                <w:rFonts w:ascii="Times New Roman" w:hAnsi="Times New Roman" w:eastAsia="Calibri"/>
              </w:rPr>
              <w:t>https://tatarica.org</w:t>
            </w:r>
            <w:r>
              <w:rPr>
                <w:rStyle w:val="5"/>
                <w:rFonts w:ascii="Times New Roman" w:hAnsi="Times New Roman" w:eastAsia="Calibri"/>
              </w:rPr>
              <w:fldChar w:fldCharType="end"/>
            </w:r>
          </w:p>
          <w:p>
            <w:pPr>
              <w:spacing w:after="0" w:line="240" w:lineRule="auto"/>
              <w:rPr>
                <w:rFonts w:ascii="Times New Roman" w:hAnsi="Times New Roman" w:eastAsia="Calibri"/>
              </w:rPr>
            </w:pPr>
            <w:r>
              <w:rPr>
                <w:rFonts w:ascii="Times New Roman" w:hAnsi="Times New Roman" w:eastAsia="Calibri"/>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30.</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Мөҗәһит “Җәй”. Рәдиф Гаташ “Зәңгәр ил – балачак иле”.</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"https://books.mts.ru" </w:instrText>
            </w:r>
            <w:r>
              <w:fldChar w:fldCharType="separate"/>
            </w:r>
            <w:r>
              <w:rPr>
                <w:rStyle w:val="5"/>
                <w:rFonts w:ascii="Times New Roman" w:hAnsi="Times New Roman" w:eastAsia="Calibri"/>
              </w:rPr>
              <w:t>https://books.mts.ru</w:t>
            </w:r>
            <w:r>
              <w:rPr>
                <w:rStyle w:val="5"/>
                <w:rFonts w:ascii="Times New Roman" w:hAnsi="Times New Roman" w:eastAsia="Calibri"/>
              </w:rPr>
              <w:fldChar w:fldCharType="end"/>
            </w:r>
          </w:p>
          <w:p>
            <w:pPr>
              <w:spacing w:after="0" w:line="240"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31.</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Йолдыз “Манзара”.</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"https://nsportal.ru" </w:instrText>
            </w:r>
            <w:r>
              <w:fldChar w:fldCharType="separate"/>
            </w:r>
            <w:r>
              <w:rPr>
                <w:rStyle w:val="5"/>
                <w:rFonts w:ascii="Times New Roman" w:hAnsi="Times New Roman" w:eastAsia="Calibri"/>
              </w:rPr>
              <w:t>https://nsportal.ru</w:t>
            </w:r>
            <w:r>
              <w:rPr>
                <w:rStyle w:val="5"/>
                <w:rFonts w:ascii="Times New Roman" w:hAnsi="Times New Roman" w:eastAsia="Calibri"/>
              </w:rPr>
              <w:fldChar w:fldCharType="end"/>
            </w:r>
          </w:p>
          <w:p>
            <w:pPr>
              <w:spacing w:after="0" w:line="240" w:lineRule="auto"/>
              <w:rPr>
                <w:rFonts w:ascii="Times New Roman" w:hAnsi="Times New Roman" w:eastAsia="Calibri"/>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32.</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Лилия Газизова “Каникул”.</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"https://tatartelem" </w:instrText>
            </w:r>
            <w:r>
              <w:fldChar w:fldCharType="separate"/>
            </w:r>
            <w:r>
              <w:rPr>
                <w:rStyle w:val="5"/>
                <w:rFonts w:ascii="Times New Roman" w:hAnsi="Times New Roman" w:eastAsia="Calibri"/>
              </w:rPr>
              <w:t>https://tatartelem</w:t>
            </w:r>
            <w:r>
              <w:rPr>
                <w:rStyle w:val="5"/>
                <w:rFonts w:ascii="Times New Roman" w:hAnsi="Times New Roman" w:eastAsia="Calibri"/>
              </w:rPr>
              <w:fldChar w:fldCharType="end"/>
            </w:r>
          </w:p>
          <w:p>
            <w:pPr>
              <w:spacing w:after="0" w:line="240"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33.</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b/>
                <w:sz w:val="24"/>
                <w:u w:val="single"/>
              </w:rPr>
            </w:pPr>
            <w:r>
              <w:rPr>
                <w:rFonts w:ascii="Times New Roman" w:hAnsi="Times New Roman"/>
                <w:sz w:val="24"/>
              </w:rPr>
              <w:t>Проек  “Татар язучылары”</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"https://tatarica.org" </w:instrText>
            </w:r>
            <w:r>
              <w:fldChar w:fldCharType="separate"/>
            </w:r>
            <w:r>
              <w:rPr>
                <w:rStyle w:val="5"/>
                <w:rFonts w:ascii="Times New Roman" w:hAnsi="Times New Roman" w:eastAsia="Calibri"/>
              </w:rPr>
              <w:t>https://tatarica.org</w:t>
            </w:r>
            <w:r>
              <w:rPr>
                <w:rStyle w:val="5"/>
                <w:rFonts w:ascii="Times New Roman" w:hAnsi="Times New Roman" w:eastAsia="Calibri"/>
              </w:rPr>
              <w:fldChar w:fldCharType="end"/>
            </w:r>
          </w:p>
          <w:p>
            <w:pPr>
              <w:spacing w:after="0" w:line="240" w:lineRule="auto"/>
              <w:rPr>
                <w:rFonts w:ascii="Times New Roman" w:hAnsi="Times New Roman" w:eastAsia="Calibri"/>
              </w:rPr>
            </w:pPr>
            <w:r>
              <w:rPr>
                <w:rFonts w:ascii="Times New Roman" w:hAnsi="Times New Roman" w:eastAsia="Calibri"/>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34.</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b/>
                <w:sz w:val="24"/>
                <w:u w:val="single"/>
              </w:rPr>
            </w:pPr>
            <w:r>
              <w:rPr>
                <w:rFonts w:ascii="Times New Roman" w:hAnsi="Times New Roman"/>
                <w:sz w:val="24"/>
              </w:rPr>
              <w:t xml:space="preserve">Проекны яклау. </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fldChar w:fldCharType="begin"/>
            </w:r>
            <w:r>
              <w:instrText xml:space="preserve"> HYPERLINK "https://books.mts.ru" </w:instrText>
            </w:r>
            <w:r>
              <w:fldChar w:fldCharType="separate"/>
            </w:r>
            <w:r>
              <w:rPr>
                <w:rStyle w:val="5"/>
                <w:rFonts w:ascii="Times New Roman" w:hAnsi="Times New Roman" w:eastAsia="Calibri"/>
              </w:rPr>
              <w:t>https://books.mts.ru</w:t>
            </w:r>
            <w:r>
              <w:rPr>
                <w:rStyle w:val="5"/>
                <w:rFonts w:ascii="Times New Roman" w:hAnsi="Times New Roman" w:eastAsia="Calibri"/>
              </w:rPr>
              <w:fldChar w:fldCharType="end"/>
            </w:r>
          </w:p>
          <w:p>
            <w:pPr>
              <w:spacing w:after="0" w:line="240"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046" w:type="dxa"/>
            <w:gridSpan w:val="2"/>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right"/>
            </w:pPr>
            <w:r>
              <w:rPr>
                <w:rFonts w:ascii="Times New Roman" w:hAnsi="Times New Roman"/>
                <w:sz w:val="24"/>
              </w:rPr>
              <w:t>Итого</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pPr>
            <w:r>
              <w:rPr>
                <w:rFonts w:ascii="Times New Roman" w:hAnsi="Times New Roman"/>
                <w:sz w:val="24"/>
              </w:rPr>
              <w:t>34</w:t>
            </w:r>
          </w:p>
        </w:tc>
        <w:tc>
          <w:tcPr>
            <w:tcW w:w="1134"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pPr>
            <w:r>
              <w:rPr>
                <w:rFonts w:ascii="Times New Roman" w:hAnsi="Times New Roman"/>
                <w:sz w:val="24"/>
              </w:rPr>
              <w:t xml:space="preserve">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pPr>
          </w:p>
        </w:tc>
      </w:tr>
    </w:tbl>
    <w:p>
      <w:pPr>
        <w:pStyle w:val="7"/>
        <w:jc w:val="center"/>
        <w:rPr>
          <w:b/>
          <w:sz w:val="24"/>
        </w:rPr>
      </w:pPr>
    </w:p>
    <w:p>
      <w:pPr>
        <w:pStyle w:val="7"/>
        <w:jc w:val="center"/>
        <w:rPr>
          <w:b/>
          <w:sz w:val="24"/>
        </w:rPr>
      </w:pPr>
    </w:p>
    <w:p>
      <w:pPr>
        <w:pStyle w:val="7"/>
        <w:jc w:val="center"/>
        <w:rPr>
          <w:b/>
          <w:sz w:val="24"/>
        </w:rPr>
      </w:pPr>
    </w:p>
    <w:p>
      <w:pPr>
        <w:pStyle w:val="7"/>
        <w:jc w:val="center"/>
        <w:rPr>
          <w:b/>
          <w:sz w:val="24"/>
        </w:rPr>
      </w:pPr>
    </w:p>
    <w:p>
      <w:pPr>
        <w:pStyle w:val="7"/>
        <w:jc w:val="center"/>
        <w:rPr>
          <w:b/>
          <w:sz w:val="24"/>
        </w:rPr>
      </w:pPr>
    </w:p>
    <w:p>
      <w:pPr>
        <w:pStyle w:val="7"/>
        <w:jc w:val="center"/>
        <w:rPr>
          <w:b/>
          <w:sz w:val="24"/>
        </w:rPr>
      </w:pPr>
    </w:p>
    <w:p>
      <w:pPr>
        <w:pStyle w:val="7"/>
        <w:jc w:val="center"/>
        <w:rPr>
          <w:b/>
          <w:sz w:val="24"/>
        </w:rPr>
      </w:pPr>
    </w:p>
    <w:p>
      <w:pPr>
        <w:pStyle w:val="7"/>
        <w:jc w:val="center"/>
        <w:rPr>
          <w:b/>
          <w:sz w:val="24"/>
        </w:rPr>
      </w:pPr>
    </w:p>
    <w:p>
      <w:pPr>
        <w:pStyle w:val="7"/>
        <w:jc w:val="center"/>
        <w:rPr>
          <w:b/>
          <w:sz w:val="24"/>
        </w:rPr>
      </w:pPr>
    </w:p>
    <w:p>
      <w:pPr>
        <w:pStyle w:val="7"/>
        <w:jc w:val="center"/>
        <w:rPr>
          <w:b/>
          <w:sz w:val="24"/>
        </w:rPr>
      </w:pPr>
    </w:p>
    <w:p>
      <w:pPr>
        <w:pStyle w:val="7"/>
        <w:jc w:val="center"/>
        <w:rPr>
          <w:b/>
          <w:sz w:val="24"/>
        </w:rPr>
      </w:pPr>
    </w:p>
    <w:p>
      <w:pPr>
        <w:pStyle w:val="7"/>
        <w:jc w:val="center"/>
        <w:rPr>
          <w:b/>
          <w:sz w:val="24"/>
        </w:rPr>
      </w:pPr>
    </w:p>
    <w:p>
      <w:pPr>
        <w:pStyle w:val="7"/>
        <w:jc w:val="center"/>
        <w:rPr>
          <w:b/>
          <w:sz w:val="24"/>
        </w:rPr>
      </w:pPr>
    </w:p>
    <w:p>
      <w:pPr>
        <w:pStyle w:val="7"/>
        <w:jc w:val="center"/>
        <w:rPr>
          <w:b/>
          <w:sz w:val="24"/>
        </w:rPr>
      </w:pPr>
    </w:p>
    <w:p>
      <w:pPr>
        <w:pStyle w:val="7"/>
        <w:jc w:val="center"/>
        <w:rPr>
          <w:b/>
          <w:sz w:val="24"/>
        </w:rPr>
      </w:pPr>
    </w:p>
    <w:p>
      <w:pPr>
        <w:pStyle w:val="7"/>
        <w:jc w:val="center"/>
        <w:rPr>
          <w:b/>
          <w:sz w:val="24"/>
        </w:rPr>
      </w:pPr>
    </w:p>
    <w:p>
      <w:pPr>
        <w:pStyle w:val="7"/>
        <w:jc w:val="center"/>
        <w:rPr>
          <w:b/>
          <w:sz w:val="24"/>
        </w:rPr>
      </w:pPr>
    </w:p>
    <w:p>
      <w:pPr>
        <w:pStyle w:val="7"/>
        <w:jc w:val="center"/>
        <w:rPr>
          <w:b/>
          <w:sz w:val="24"/>
        </w:rPr>
      </w:pPr>
    </w:p>
    <w:p>
      <w:pPr>
        <w:pStyle w:val="7"/>
        <w:jc w:val="center"/>
        <w:rPr>
          <w:b/>
          <w:sz w:val="24"/>
        </w:rPr>
      </w:pPr>
    </w:p>
    <w:p>
      <w:pPr>
        <w:spacing w:after="0" w:line="240" w:lineRule="auto"/>
        <w:jc w:val="center"/>
        <w:rPr>
          <w:rFonts w:ascii="Times New Roman" w:hAnsi="Times New Roman"/>
          <w:sz w:val="28"/>
          <w:szCs w:val="28"/>
        </w:rPr>
      </w:pPr>
      <w:r>
        <w:rPr>
          <w:rFonts w:ascii="Times New Roman" w:hAnsi="Times New Roman"/>
          <w:sz w:val="28"/>
          <w:szCs w:val="28"/>
        </w:rPr>
        <w:t>Муниципальное бюджетное общеобразовательное учреждение</w:t>
      </w:r>
    </w:p>
    <w:p>
      <w:pPr>
        <w:pStyle w:val="2"/>
        <w:spacing w:before="0" w:after="0"/>
        <w:jc w:val="center"/>
        <w:rPr>
          <w:rFonts w:ascii="Times New Roman" w:hAnsi="Times New Roman"/>
          <w:color w:val="auto"/>
        </w:rPr>
      </w:pPr>
      <w:r>
        <w:rPr>
          <w:rFonts w:ascii="Times New Roman" w:hAnsi="Times New Roman"/>
          <w:color w:val="auto"/>
        </w:rPr>
        <w:t>«Гимназия №</w:t>
      </w:r>
      <w:r>
        <w:rPr>
          <w:rFonts w:hint="default" w:ascii="Times New Roman" w:hAnsi="Times New Roman"/>
          <w:color w:val="auto"/>
          <w:lang w:val="ru-RU"/>
        </w:rPr>
        <w:t>2</w:t>
      </w:r>
      <w:r>
        <w:rPr>
          <w:rFonts w:ascii="Times New Roman" w:hAnsi="Times New Roman"/>
          <w:color w:val="auto"/>
        </w:rPr>
        <w:t>»</w:t>
      </w:r>
    </w:p>
    <w:p>
      <w:pPr>
        <w:spacing w:after="0" w:line="240" w:lineRule="auto"/>
        <w:jc w:val="center"/>
        <w:rPr>
          <w:rFonts w:ascii="Times New Roman" w:hAnsi="Times New Roman"/>
          <w:sz w:val="28"/>
          <w:szCs w:val="28"/>
          <w:lang w:val="tt-RU"/>
        </w:rPr>
      </w:pPr>
      <w:r>
        <w:rPr>
          <w:rFonts w:ascii="Times New Roman" w:hAnsi="Times New Roman"/>
          <w:sz w:val="28"/>
          <w:szCs w:val="28"/>
        </w:rPr>
        <w:t>Елабужского муниципального района Республики Татарстан</w:t>
      </w:r>
    </w:p>
    <w:p>
      <w:pPr>
        <w:spacing w:after="0" w:line="240" w:lineRule="auto"/>
        <w:jc w:val="center"/>
        <w:rPr>
          <w:rFonts w:ascii="Times New Roman" w:hAnsi="Times New Roman"/>
          <w:b/>
          <w:sz w:val="24"/>
          <w:szCs w:val="24"/>
          <w:lang w:val="tt-RU"/>
        </w:rPr>
      </w:pPr>
    </w:p>
    <w:p>
      <w:pPr>
        <w:shd w:val="clear" w:color="auto" w:fill="FFFFFF"/>
        <w:spacing w:after="0" w:line="240" w:lineRule="auto"/>
        <w:ind w:right="149"/>
        <w:rPr>
          <w:rFonts w:ascii="Times New Roman" w:hAnsi="Times New Roman"/>
          <w:sz w:val="24"/>
          <w:szCs w:val="24"/>
        </w:rPr>
      </w:pPr>
    </w:p>
    <w:tbl>
      <w:tblPr>
        <w:tblStyle w:val="4"/>
        <w:tblW w:w="138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0"/>
        <w:gridCol w:w="5103"/>
        <w:gridCol w:w="4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5" w:hRule="atLeast"/>
          <w:jc w:val="center"/>
        </w:trPr>
        <w:tc>
          <w:tcPr>
            <w:tcW w:w="4360" w:type="dxa"/>
          </w:tcPr>
          <w:p>
            <w:pPr>
              <w:tabs>
                <w:tab w:val="left" w:pos="3920"/>
              </w:tabs>
              <w:spacing w:after="0" w:line="240" w:lineRule="auto"/>
              <w:ind w:right="149"/>
              <w:rPr>
                <w:rFonts w:ascii="Times New Roman" w:hAnsi="Times New Roman"/>
                <w:sz w:val="24"/>
                <w:szCs w:val="24"/>
              </w:rPr>
            </w:pPr>
            <w:r>
              <w:rPr>
                <w:rFonts w:ascii="Times New Roman" w:hAnsi="Times New Roman"/>
                <w:sz w:val="24"/>
                <w:szCs w:val="24"/>
              </w:rPr>
              <w:t>«РАССМОТРЕНО»</w:t>
            </w:r>
          </w:p>
          <w:p>
            <w:pPr>
              <w:tabs>
                <w:tab w:val="left" w:pos="3920"/>
              </w:tabs>
              <w:spacing w:after="0" w:line="240" w:lineRule="auto"/>
              <w:ind w:right="149"/>
              <w:rPr>
                <w:rFonts w:ascii="Times New Roman" w:hAnsi="Times New Roman"/>
                <w:sz w:val="24"/>
                <w:szCs w:val="24"/>
              </w:rPr>
            </w:pPr>
            <w:r>
              <w:rPr>
                <w:rFonts w:ascii="Times New Roman" w:hAnsi="Times New Roman"/>
                <w:sz w:val="24"/>
                <w:szCs w:val="24"/>
              </w:rPr>
              <w:t xml:space="preserve">Руководитель ШМО      </w:t>
            </w:r>
          </w:p>
          <w:p>
            <w:pPr>
              <w:tabs>
                <w:tab w:val="left" w:pos="3920"/>
              </w:tabs>
              <w:spacing w:after="0" w:line="240" w:lineRule="auto"/>
              <w:ind w:right="149"/>
              <w:rPr>
                <w:rFonts w:ascii="Times New Roman" w:hAnsi="Times New Roman"/>
                <w:sz w:val="24"/>
                <w:szCs w:val="24"/>
              </w:rPr>
            </w:pPr>
            <w:r>
              <w:rPr>
                <w:rFonts w:ascii="Times New Roman" w:hAnsi="Times New Roman"/>
                <w:sz w:val="24"/>
                <w:szCs w:val="24"/>
              </w:rPr>
              <w:t>начальных классов</w:t>
            </w:r>
          </w:p>
          <w:p>
            <w:pPr>
              <w:tabs>
                <w:tab w:val="left" w:pos="3920"/>
              </w:tabs>
              <w:spacing w:after="0" w:line="240" w:lineRule="auto"/>
              <w:ind w:right="149"/>
              <w:rPr>
                <w:rStyle w:val="13"/>
                <w:rFonts w:hint="default"/>
                <w:sz w:val="24"/>
                <w:szCs w:val="24"/>
                <w:lang w:val="ru-RU"/>
              </w:rPr>
            </w:pPr>
            <w:r>
              <w:rPr>
                <w:rFonts w:ascii="Times New Roman" w:hAnsi="Times New Roman"/>
                <w:sz w:val="24"/>
                <w:szCs w:val="24"/>
              </w:rPr>
              <w:t xml:space="preserve">____________ </w:t>
            </w:r>
            <w:r>
              <w:rPr>
                <w:rStyle w:val="13"/>
                <w:rFonts w:ascii="Times New Roman"/>
                <w:sz w:val="24"/>
                <w:szCs w:val="24"/>
                <w:lang w:val="ru-RU"/>
              </w:rPr>
              <w:t>Г</w:t>
            </w:r>
            <w:r>
              <w:rPr>
                <w:rStyle w:val="13"/>
                <w:rFonts w:hint="default" w:ascii="Times New Roman"/>
                <w:sz w:val="24"/>
                <w:szCs w:val="24"/>
                <w:lang w:val="ru-RU"/>
              </w:rPr>
              <w:t xml:space="preserve">.Г.Талибуллина </w:t>
            </w:r>
          </w:p>
          <w:p>
            <w:pPr>
              <w:tabs>
                <w:tab w:val="left" w:pos="3920"/>
              </w:tabs>
              <w:spacing w:after="0" w:line="240" w:lineRule="auto"/>
              <w:ind w:right="149"/>
              <w:rPr>
                <w:rFonts w:ascii="Times New Roman" w:hAnsi="Times New Roman"/>
                <w:sz w:val="24"/>
                <w:szCs w:val="24"/>
              </w:rPr>
            </w:pPr>
            <w:r>
              <w:rPr>
                <w:rFonts w:ascii="Times New Roman" w:hAnsi="Times New Roman"/>
                <w:sz w:val="24"/>
                <w:szCs w:val="24"/>
              </w:rPr>
              <w:t xml:space="preserve">Протокол № 1 от «31» августа 2023 г.                                                            </w:t>
            </w:r>
          </w:p>
        </w:tc>
        <w:tc>
          <w:tcPr>
            <w:tcW w:w="5103" w:type="dxa"/>
          </w:tcPr>
          <w:p>
            <w:pPr>
              <w:tabs>
                <w:tab w:val="left" w:pos="3920"/>
              </w:tabs>
              <w:spacing w:after="0" w:line="240" w:lineRule="auto"/>
              <w:ind w:right="149"/>
              <w:rPr>
                <w:rFonts w:ascii="Times New Roman" w:hAnsi="Times New Roman"/>
                <w:sz w:val="24"/>
                <w:szCs w:val="24"/>
              </w:rPr>
            </w:pPr>
            <w:r>
              <w:rPr>
                <w:rFonts w:ascii="Times New Roman" w:hAnsi="Times New Roman"/>
                <w:sz w:val="24"/>
                <w:szCs w:val="24"/>
              </w:rPr>
              <w:t xml:space="preserve">«СОГЛАСОВАНО»       </w:t>
            </w:r>
          </w:p>
          <w:p>
            <w:pPr>
              <w:tabs>
                <w:tab w:val="left" w:pos="3920"/>
              </w:tabs>
              <w:spacing w:after="0" w:line="240" w:lineRule="auto"/>
              <w:ind w:right="149"/>
              <w:rPr>
                <w:rFonts w:ascii="Times New Roman" w:hAnsi="Times New Roman"/>
                <w:sz w:val="24"/>
                <w:szCs w:val="24"/>
              </w:rPr>
            </w:pPr>
            <w:r>
              <w:rPr>
                <w:rFonts w:ascii="Times New Roman" w:hAnsi="Times New Roman"/>
                <w:sz w:val="24"/>
                <w:szCs w:val="24"/>
              </w:rPr>
              <w:t>Заместитель директора по УР</w:t>
            </w:r>
          </w:p>
          <w:p>
            <w:pPr>
              <w:tabs>
                <w:tab w:val="left" w:pos="3920"/>
              </w:tabs>
              <w:spacing w:after="0" w:line="240" w:lineRule="auto"/>
              <w:ind w:right="149"/>
              <w:rPr>
                <w:rFonts w:ascii="Times New Roman" w:hAnsi="Times New Roman"/>
                <w:sz w:val="24"/>
                <w:szCs w:val="24"/>
              </w:rPr>
            </w:pPr>
            <w:r>
              <w:rPr>
                <w:rFonts w:ascii="Times New Roman" w:hAnsi="Times New Roman"/>
                <w:sz w:val="24"/>
                <w:szCs w:val="24"/>
              </w:rPr>
              <w:t>МБОУ «Гимназия №</w:t>
            </w:r>
            <w:r>
              <w:rPr>
                <w:rFonts w:hint="default" w:ascii="Times New Roman" w:hAnsi="Times New Roman"/>
                <w:sz w:val="24"/>
                <w:szCs w:val="24"/>
                <w:lang w:val="ru-RU"/>
              </w:rPr>
              <w:t>2</w:t>
            </w:r>
            <w:r>
              <w:rPr>
                <w:rFonts w:ascii="Times New Roman" w:hAnsi="Times New Roman"/>
                <w:sz w:val="24"/>
                <w:szCs w:val="24"/>
              </w:rPr>
              <w:t>» ЕМР РТ</w:t>
            </w:r>
          </w:p>
          <w:p>
            <w:pPr>
              <w:tabs>
                <w:tab w:val="left" w:pos="3920"/>
              </w:tabs>
              <w:spacing w:after="0" w:line="240" w:lineRule="auto"/>
              <w:ind w:right="149"/>
              <w:rPr>
                <w:rFonts w:hint="default" w:ascii="Times New Roman" w:hAnsi="Times New Roman"/>
                <w:sz w:val="24"/>
                <w:szCs w:val="24"/>
                <w:lang w:val="ru-RU"/>
              </w:rPr>
            </w:pPr>
            <w:r>
              <w:rPr>
                <w:rFonts w:ascii="Times New Roman" w:hAnsi="Times New Roman"/>
                <w:sz w:val="24"/>
                <w:szCs w:val="24"/>
              </w:rPr>
              <w:t xml:space="preserve">____________ </w:t>
            </w:r>
            <w:r>
              <w:rPr>
                <w:rFonts w:ascii="Times New Roman" w:hAnsi="Times New Roman"/>
                <w:sz w:val="24"/>
                <w:szCs w:val="24"/>
                <w:lang w:val="ru-RU"/>
              </w:rPr>
              <w:t>Н</w:t>
            </w:r>
            <w:r>
              <w:rPr>
                <w:rFonts w:hint="default" w:ascii="Times New Roman" w:hAnsi="Times New Roman"/>
                <w:sz w:val="24"/>
                <w:szCs w:val="24"/>
                <w:lang w:val="ru-RU"/>
              </w:rPr>
              <w:t>.Н. Валиева</w:t>
            </w:r>
          </w:p>
          <w:p>
            <w:pPr>
              <w:tabs>
                <w:tab w:val="left" w:pos="3920"/>
              </w:tabs>
              <w:spacing w:after="0" w:line="240" w:lineRule="auto"/>
              <w:ind w:right="149"/>
              <w:rPr>
                <w:rFonts w:ascii="Times New Roman" w:hAnsi="Times New Roman"/>
                <w:sz w:val="24"/>
                <w:szCs w:val="24"/>
                <w:lang w:val="tt-RU"/>
              </w:rPr>
            </w:pPr>
            <w:r>
              <w:rPr>
                <w:rFonts w:ascii="Times New Roman" w:hAnsi="Times New Roman"/>
                <w:sz w:val="24"/>
                <w:szCs w:val="24"/>
              </w:rPr>
              <w:t xml:space="preserve">Протокол №1 от «31» августа 2023 г.                                                                            </w:t>
            </w:r>
          </w:p>
        </w:tc>
        <w:tc>
          <w:tcPr>
            <w:tcW w:w="4395" w:type="dxa"/>
          </w:tcPr>
          <w:p>
            <w:pPr>
              <w:shd w:val="clear" w:color="auto" w:fill="FFFFFF"/>
              <w:tabs>
                <w:tab w:val="left" w:pos="3920"/>
              </w:tabs>
              <w:spacing w:after="0" w:line="240" w:lineRule="auto"/>
              <w:ind w:left="33" w:right="149"/>
              <w:rPr>
                <w:rFonts w:ascii="Times New Roman" w:hAnsi="Times New Roman"/>
                <w:sz w:val="24"/>
                <w:szCs w:val="24"/>
              </w:rPr>
            </w:pPr>
            <w:r>
              <w:rPr>
                <w:rFonts w:ascii="Times New Roman" w:hAnsi="Times New Roman"/>
                <w:sz w:val="24"/>
                <w:szCs w:val="24"/>
              </w:rPr>
              <w:t xml:space="preserve"> «УТВЕРЖДАЮ»   </w:t>
            </w:r>
          </w:p>
          <w:p>
            <w:pPr>
              <w:shd w:val="clear" w:color="auto" w:fill="FFFFFF"/>
              <w:tabs>
                <w:tab w:val="left" w:pos="3920"/>
              </w:tabs>
              <w:spacing w:after="0" w:line="240" w:lineRule="auto"/>
              <w:ind w:left="33" w:right="149"/>
              <w:rPr>
                <w:rFonts w:ascii="Times New Roman" w:hAnsi="Times New Roman"/>
                <w:sz w:val="24"/>
                <w:szCs w:val="24"/>
              </w:rPr>
            </w:pPr>
            <w:r>
              <w:rPr>
                <w:rFonts w:ascii="Times New Roman" w:hAnsi="Times New Roman"/>
                <w:sz w:val="24"/>
                <w:szCs w:val="24"/>
              </w:rPr>
              <w:t xml:space="preserve"> Директор МБОУ </w:t>
            </w:r>
          </w:p>
          <w:p>
            <w:pPr>
              <w:pStyle w:val="2"/>
              <w:spacing w:before="0"/>
              <w:ind w:left="33"/>
              <w:rPr>
                <w:rFonts w:ascii="Times New Roman" w:hAnsi="Times New Roman"/>
                <w:b w:val="0"/>
                <w:color w:val="auto"/>
                <w:sz w:val="24"/>
                <w:szCs w:val="24"/>
              </w:rPr>
            </w:pPr>
            <w:r>
              <w:rPr>
                <w:rFonts w:ascii="Times New Roman" w:hAnsi="Times New Roman"/>
                <w:b w:val="0"/>
                <w:color w:val="auto"/>
                <w:sz w:val="24"/>
                <w:szCs w:val="24"/>
              </w:rPr>
              <w:t>«Гимназия №</w:t>
            </w:r>
            <w:r>
              <w:rPr>
                <w:rFonts w:hint="default" w:ascii="Times New Roman" w:hAnsi="Times New Roman"/>
                <w:b w:val="0"/>
                <w:color w:val="auto"/>
                <w:sz w:val="24"/>
                <w:szCs w:val="24"/>
                <w:lang w:val="ru-RU"/>
              </w:rPr>
              <w:t>2</w:t>
            </w:r>
            <w:r>
              <w:rPr>
                <w:rFonts w:ascii="Times New Roman" w:hAnsi="Times New Roman"/>
                <w:b w:val="0"/>
                <w:color w:val="auto"/>
                <w:sz w:val="24"/>
                <w:szCs w:val="24"/>
              </w:rPr>
              <w:t>» ЕМР РТ</w:t>
            </w:r>
          </w:p>
          <w:p>
            <w:pPr>
              <w:shd w:val="clear" w:color="auto" w:fill="FFFFFF"/>
              <w:tabs>
                <w:tab w:val="left" w:pos="3920"/>
              </w:tabs>
              <w:spacing w:after="0" w:line="240" w:lineRule="auto"/>
              <w:ind w:left="33" w:right="149"/>
              <w:rPr>
                <w:rFonts w:hint="default" w:ascii="Times New Roman" w:hAnsi="Times New Roman"/>
                <w:sz w:val="24"/>
                <w:szCs w:val="24"/>
                <w:lang w:val="ru-RU"/>
              </w:rPr>
            </w:pPr>
            <w:r>
              <w:rPr>
                <w:rFonts w:ascii="Times New Roman" w:hAnsi="Times New Roman"/>
                <w:sz w:val="24"/>
                <w:szCs w:val="24"/>
              </w:rPr>
              <w:t xml:space="preserve">______________ </w:t>
            </w:r>
            <w:r>
              <w:rPr>
                <w:rFonts w:ascii="Times New Roman" w:hAnsi="Times New Roman"/>
                <w:sz w:val="24"/>
                <w:szCs w:val="24"/>
                <w:lang w:val="ru-RU"/>
              </w:rPr>
              <w:t>Р</w:t>
            </w:r>
            <w:r>
              <w:rPr>
                <w:rFonts w:hint="default" w:ascii="Times New Roman" w:hAnsi="Times New Roman"/>
                <w:sz w:val="24"/>
                <w:szCs w:val="24"/>
                <w:lang w:val="ru-RU"/>
              </w:rPr>
              <w:t>.И.Гарифуллин</w:t>
            </w:r>
          </w:p>
          <w:p>
            <w:pPr>
              <w:shd w:val="clear" w:color="auto" w:fill="FFFFFF"/>
              <w:tabs>
                <w:tab w:val="left" w:pos="3920"/>
              </w:tabs>
              <w:spacing w:after="0" w:line="240" w:lineRule="auto"/>
              <w:ind w:left="33" w:right="149"/>
              <w:rPr>
                <w:rFonts w:ascii="Times New Roman" w:hAnsi="Times New Roman"/>
                <w:sz w:val="24"/>
                <w:szCs w:val="24"/>
              </w:rPr>
            </w:pPr>
            <w:r>
              <w:rPr>
                <w:rFonts w:ascii="Times New Roman" w:hAnsi="Times New Roman"/>
                <w:sz w:val="24"/>
                <w:szCs w:val="24"/>
              </w:rPr>
              <w:t>Приказ № ____от «31» августа 2023 г.</w:t>
            </w:r>
          </w:p>
          <w:p>
            <w:pPr>
              <w:tabs>
                <w:tab w:val="left" w:pos="3920"/>
              </w:tabs>
              <w:spacing w:after="0" w:line="240" w:lineRule="auto"/>
              <w:ind w:right="149"/>
              <w:rPr>
                <w:rFonts w:ascii="Times New Roman" w:hAnsi="Times New Roman"/>
                <w:sz w:val="24"/>
                <w:szCs w:val="24"/>
              </w:rPr>
            </w:pPr>
          </w:p>
        </w:tc>
      </w:tr>
    </w:tbl>
    <w:p>
      <w:pPr>
        <w:spacing w:after="0" w:line="240" w:lineRule="auto"/>
        <w:ind w:left="850" w:right="426"/>
        <w:jc w:val="center"/>
        <w:outlineLvl w:val="0"/>
        <w:rPr>
          <w:rFonts w:ascii="Times New Roman" w:hAnsi="Times New Roman"/>
          <w:sz w:val="28"/>
        </w:rPr>
      </w:pPr>
    </w:p>
    <w:p>
      <w:pPr>
        <w:spacing w:after="0" w:line="240" w:lineRule="auto"/>
        <w:jc w:val="center"/>
        <w:outlineLvl w:val="0"/>
        <w:rPr>
          <w:rFonts w:ascii="Times New Roman" w:hAnsi="Times New Roman"/>
          <w:sz w:val="28"/>
        </w:rPr>
      </w:pPr>
    </w:p>
    <w:p>
      <w:pPr>
        <w:spacing w:after="0" w:line="240" w:lineRule="auto"/>
        <w:jc w:val="center"/>
        <w:outlineLvl w:val="0"/>
        <w:rPr>
          <w:rFonts w:ascii="Times New Roman" w:hAnsi="Times New Roman"/>
          <w:sz w:val="28"/>
        </w:rPr>
      </w:pPr>
    </w:p>
    <w:p>
      <w:pPr>
        <w:tabs>
          <w:tab w:val="left" w:pos="3000"/>
        </w:tabs>
        <w:spacing w:after="0" w:line="240" w:lineRule="auto"/>
        <w:jc w:val="center"/>
        <w:outlineLvl w:val="0"/>
        <w:rPr>
          <w:rFonts w:ascii="Times New Roman" w:hAnsi="Times New Roman"/>
          <w:sz w:val="28"/>
        </w:rPr>
      </w:pPr>
    </w:p>
    <w:p>
      <w:pPr>
        <w:tabs>
          <w:tab w:val="left" w:pos="3000"/>
        </w:tabs>
        <w:spacing w:after="0" w:line="240" w:lineRule="auto"/>
        <w:jc w:val="center"/>
        <w:outlineLvl w:val="0"/>
        <w:rPr>
          <w:rFonts w:ascii="Times New Roman" w:hAnsi="Times New Roman"/>
          <w:sz w:val="28"/>
        </w:rPr>
      </w:pPr>
    </w:p>
    <w:p>
      <w:pPr>
        <w:tabs>
          <w:tab w:val="left" w:pos="3000"/>
        </w:tabs>
        <w:spacing w:after="0" w:line="240" w:lineRule="auto"/>
        <w:jc w:val="center"/>
        <w:outlineLvl w:val="0"/>
        <w:rPr>
          <w:rFonts w:ascii="Times New Roman" w:hAnsi="Times New Roman"/>
          <w:sz w:val="28"/>
          <w:szCs w:val="28"/>
        </w:rPr>
      </w:pPr>
      <w:r>
        <w:rPr>
          <w:rFonts w:ascii="Times New Roman" w:hAnsi="Times New Roman"/>
          <w:sz w:val="28"/>
          <w:szCs w:val="28"/>
        </w:rPr>
        <w:t xml:space="preserve">Рабочая программа </w:t>
      </w:r>
    </w:p>
    <w:p>
      <w:pPr>
        <w:tabs>
          <w:tab w:val="left" w:pos="3000"/>
        </w:tabs>
        <w:spacing w:after="0" w:line="240" w:lineRule="auto"/>
        <w:jc w:val="center"/>
        <w:outlineLvl w:val="0"/>
        <w:rPr>
          <w:rFonts w:ascii="Times New Roman" w:hAnsi="Times New Roman"/>
          <w:sz w:val="28"/>
          <w:szCs w:val="28"/>
        </w:rPr>
      </w:pPr>
      <w:r>
        <w:rPr>
          <w:rFonts w:ascii="Times New Roman" w:hAnsi="Times New Roman"/>
          <w:sz w:val="28"/>
          <w:szCs w:val="28"/>
        </w:rPr>
        <w:t>по учебному курсу «Читаю в поисках смысла»</w:t>
      </w:r>
    </w:p>
    <w:p>
      <w:pPr>
        <w:tabs>
          <w:tab w:val="left" w:pos="3000"/>
        </w:tabs>
        <w:spacing w:after="0" w:line="240" w:lineRule="auto"/>
        <w:outlineLvl w:val="0"/>
        <w:rPr>
          <w:rFonts w:ascii="Times New Roman" w:hAnsi="Times New Roman"/>
          <w:sz w:val="28"/>
        </w:rPr>
      </w:pPr>
      <w:r>
        <w:rPr>
          <w:rFonts w:ascii="Times New Roman" w:hAnsi="Times New Roman"/>
          <w:sz w:val="28"/>
        </w:rPr>
        <w:t xml:space="preserve">                                                                                             2 класс </w:t>
      </w:r>
    </w:p>
    <w:p>
      <w:pPr>
        <w:tabs>
          <w:tab w:val="left" w:pos="3000"/>
        </w:tabs>
        <w:spacing w:after="0" w:line="240" w:lineRule="auto"/>
        <w:ind w:left="1276"/>
        <w:jc w:val="center"/>
        <w:outlineLvl w:val="0"/>
        <w:rPr>
          <w:rFonts w:ascii="Times New Roman" w:hAnsi="Times New Roman"/>
          <w:sz w:val="28"/>
        </w:rPr>
      </w:pPr>
    </w:p>
    <w:p>
      <w:pPr>
        <w:tabs>
          <w:tab w:val="left" w:pos="3000"/>
        </w:tabs>
        <w:spacing w:after="0" w:line="240" w:lineRule="auto"/>
        <w:jc w:val="center"/>
        <w:outlineLvl w:val="0"/>
        <w:rPr>
          <w:rFonts w:ascii="Times New Roman" w:hAnsi="Times New Roman"/>
          <w:sz w:val="28"/>
        </w:rPr>
      </w:pPr>
    </w:p>
    <w:p>
      <w:pPr>
        <w:tabs>
          <w:tab w:val="left" w:pos="3000"/>
        </w:tabs>
        <w:spacing w:after="0" w:line="240" w:lineRule="auto"/>
        <w:jc w:val="center"/>
        <w:outlineLvl w:val="0"/>
        <w:rPr>
          <w:rFonts w:ascii="Times New Roman" w:hAnsi="Times New Roman"/>
          <w:sz w:val="28"/>
        </w:rPr>
      </w:pPr>
    </w:p>
    <w:p>
      <w:pPr>
        <w:tabs>
          <w:tab w:val="left" w:pos="3000"/>
        </w:tabs>
        <w:spacing w:after="0" w:line="240" w:lineRule="auto"/>
        <w:jc w:val="center"/>
        <w:outlineLvl w:val="0"/>
        <w:rPr>
          <w:rFonts w:ascii="Times New Roman" w:hAnsi="Times New Roman"/>
          <w:sz w:val="28"/>
        </w:rPr>
      </w:pPr>
    </w:p>
    <w:p>
      <w:pPr>
        <w:tabs>
          <w:tab w:val="left" w:pos="3000"/>
        </w:tabs>
        <w:spacing w:after="0" w:line="240" w:lineRule="auto"/>
        <w:jc w:val="center"/>
        <w:outlineLvl w:val="0"/>
        <w:rPr>
          <w:rFonts w:ascii="Times New Roman" w:hAnsi="Times New Roman"/>
          <w:sz w:val="28"/>
        </w:rPr>
      </w:pPr>
    </w:p>
    <w:p>
      <w:pPr>
        <w:spacing w:after="0" w:line="240" w:lineRule="auto"/>
        <w:jc w:val="center"/>
        <w:outlineLvl w:val="0"/>
        <w:rPr>
          <w:rFonts w:ascii="Times New Roman" w:hAnsi="Times New Roman"/>
          <w:sz w:val="44"/>
        </w:rPr>
      </w:pPr>
    </w:p>
    <w:p>
      <w:pPr>
        <w:spacing w:line="240" w:lineRule="auto"/>
        <w:jc w:val="center"/>
        <w:rPr>
          <w:rFonts w:ascii="Times New Roman" w:hAnsi="Times New Roman"/>
          <w:sz w:val="28"/>
        </w:rPr>
      </w:pPr>
    </w:p>
    <w:p>
      <w:pPr>
        <w:spacing w:line="240" w:lineRule="auto"/>
        <w:jc w:val="center"/>
        <w:rPr>
          <w:rFonts w:ascii="Times New Roman" w:hAnsi="Times New Roman"/>
          <w:sz w:val="28"/>
        </w:rPr>
      </w:pPr>
      <w:r>
        <w:rPr>
          <w:rFonts w:ascii="Times New Roman" w:hAnsi="Times New Roman"/>
          <w:sz w:val="28"/>
        </w:rPr>
        <w:t>Елабуга 2023</w:t>
      </w:r>
    </w:p>
    <w:p>
      <w:pPr>
        <w:spacing w:after="0" w:line="240" w:lineRule="auto"/>
        <w:outlineLvl w:val="0"/>
        <w:rPr>
          <w:rFonts w:ascii="Times New Roman" w:hAnsi="Times New Roman"/>
          <w:sz w:val="24"/>
        </w:rPr>
      </w:pPr>
    </w:p>
    <w:p>
      <w:pPr>
        <w:spacing w:after="0" w:line="240" w:lineRule="auto"/>
        <w:jc w:val="center"/>
        <w:outlineLvl w:val="0"/>
        <w:rPr>
          <w:rFonts w:ascii="Times New Roman" w:hAnsi="Times New Roman"/>
          <w:color w:val="000000" w:themeColor="text1"/>
          <w:sz w:val="24"/>
          <w14:textFill>
            <w14:solidFill>
              <w14:schemeClr w14:val="tx1"/>
            </w14:solidFill>
          </w14:textFill>
        </w:rPr>
      </w:pPr>
    </w:p>
    <w:p>
      <w:pPr>
        <w:pStyle w:val="7"/>
        <w:jc w:val="center"/>
        <w:rPr>
          <w:b/>
          <w:sz w:val="24"/>
        </w:rPr>
      </w:pPr>
    </w:p>
    <w:p>
      <w:pPr>
        <w:pStyle w:val="7"/>
        <w:jc w:val="center"/>
        <w:rPr>
          <w:b/>
          <w:sz w:val="24"/>
        </w:rPr>
      </w:pPr>
    </w:p>
    <w:p>
      <w:pPr>
        <w:pStyle w:val="7"/>
        <w:jc w:val="center"/>
        <w:rPr>
          <w:b/>
          <w:sz w:val="24"/>
        </w:rPr>
      </w:pPr>
    </w:p>
    <w:sectPr>
      <w:pgSz w:w="16838" w:h="11906" w:orient="landscape"/>
      <w:pgMar w:top="1134" w:right="1134" w:bottom="851"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XO Thames">
    <w:altName w:val="Times New Roman"/>
    <w:panose1 w:val="00000000000000000000"/>
    <w:charset w:val="00"/>
    <w:family w:val="roman"/>
    <w:pitch w:val="default"/>
    <w:sig w:usb0="00000000" w:usb1="00000000" w:usb2="00000000" w:usb3="00000000" w:csb0="00000000"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5D09B0"/>
    <w:multiLevelType w:val="multilevel"/>
    <w:tmpl w:val="1A5D09B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cs="Times New Roman"/>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359138CA"/>
    <w:multiLevelType w:val="multilevel"/>
    <w:tmpl w:val="359138C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cs="Times New Roman"/>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3F6C667E"/>
    <w:multiLevelType w:val="multilevel"/>
    <w:tmpl w:val="3F6C667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cs="Times New Roman"/>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4F507A09"/>
    <w:multiLevelType w:val="multilevel"/>
    <w:tmpl w:val="4F507A0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cs="Times New Roman"/>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63347E20"/>
    <w:multiLevelType w:val="multilevel"/>
    <w:tmpl w:val="63347E2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cs="Times New Roman"/>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6F0A329D"/>
    <w:multiLevelType w:val="multilevel"/>
    <w:tmpl w:val="6F0A329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cs="Times New Roman"/>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76781C1A"/>
    <w:multiLevelType w:val="multilevel"/>
    <w:tmpl w:val="76781C1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cs="Times New Roman"/>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3"/>
  </w:num>
  <w:num w:numId="2">
    <w:abstractNumId w:val="1"/>
  </w:num>
  <w:num w:numId="3">
    <w:abstractNumId w:val="0"/>
  </w:num>
  <w:num w:numId="4">
    <w:abstractNumId w:val="4"/>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0D9"/>
    <w:rsid w:val="002B5B12"/>
    <w:rsid w:val="003A30E7"/>
    <w:rsid w:val="004005B9"/>
    <w:rsid w:val="004708E7"/>
    <w:rsid w:val="004E40D9"/>
    <w:rsid w:val="004F1B33"/>
    <w:rsid w:val="00614840"/>
    <w:rsid w:val="009266AD"/>
    <w:rsid w:val="00A73ECD"/>
    <w:rsid w:val="00A81DC1"/>
    <w:rsid w:val="00AB7E8D"/>
    <w:rsid w:val="00B93BE6"/>
    <w:rsid w:val="00BA29BF"/>
    <w:rsid w:val="00BC3D8C"/>
    <w:rsid w:val="00C574EE"/>
    <w:rsid w:val="00DE73C7"/>
    <w:rsid w:val="00E64FCE"/>
    <w:rsid w:val="00F119E9"/>
    <w:rsid w:val="61DA396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Calibri" w:hAnsi="Calibri" w:eastAsia="Times New Roman" w:cs="Times New Roman"/>
      <w:color w:val="000000"/>
      <w:sz w:val="22"/>
      <w:szCs w:val="20"/>
      <w:lang w:val="ru-RU" w:eastAsia="ru-RU" w:bidi="ar-SA"/>
    </w:rPr>
  </w:style>
  <w:style w:type="paragraph" w:styleId="2">
    <w:name w:val="heading 1"/>
    <w:next w:val="1"/>
    <w:link w:val="9"/>
    <w:qFormat/>
    <w:uiPriority w:val="9"/>
    <w:pPr>
      <w:spacing w:before="120" w:after="120" w:line="240" w:lineRule="auto"/>
      <w:jc w:val="both"/>
      <w:outlineLvl w:val="0"/>
    </w:pPr>
    <w:rPr>
      <w:rFonts w:ascii="XO Thames" w:hAnsi="XO Thames" w:eastAsia="Times New Roman" w:cs="Times New Roman"/>
      <w:b/>
      <w:color w:val="000000"/>
      <w:sz w:val="32"/>
      <w:szCs w:val="20"/>
      <w:lang w:val="ru-RU" w:eastAsia="ru-RU" w:bidi="ar-SA"/>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Hyperlink"/>
    <w:basedOn w:val="3"/>
    <w:unhideWhenUsed/>
    <w:uiPriority w:val="99"/>
    <w:rPr>
      <w:color w:val="0000FF" w:themeColor="hyperlink"/>
      <w:u w:val="single"/>
      <w14:textFill>
        <w14:solidFill>
          <w14:schemeClr w14:val="hlink"/>
        </w14:solidFill>
      </w14:textFill>
    </w:rPr>
  </w:style>
  <w:style w:type="paragraph" w:styleId="6">
    <w:name w:val="Balloon Text"/>
    <w:basedOn w:val="1"/>
    <w:link w:val="14"/>
    <w:semiHidden/>
    <w:unhideWhenUsed/>
    <w:uiPriority w:val="99"/>
    <w:pPr>
      <w:spacing w:after="0" w:line="240" w:lineRule="auto"/>
    </w:pPr>
    <w:rPr>
      <w:rFonts w:ascii="Tahoma" w:hAnsi="Tahoma" w:cs="Tahoma"/>
      <w:sz w:val="16"/>
      <w:szCs w:val="16"/>
    </w:rPr>
  </w:style>
  <w:style w:type="paragraph" w:styleId="7">
    <w:name w:val="Body Text Indent"/>
    <w:basedOn w:val="1"/>
    <w:link w:val="10"/>
    <w:uiPriority w:val="0"/>
    <w:pPr>
      <w:tabs>
        <w:tab w:val="left" w:pos="3240"/>
      </w:tabs>
      <w:spacing w:after="0" w:line="240" w:lineRule="auto"/>
      <w:ind w:firstLine="360"/>
    </w:pPr>
    <w:rPr>
      <w:rFonts w:ascii="Times New Roman" w:hAnsi="Times New Roman"/>
      <w:sz w:val="28"/>
    </w:rPr>
  </w:style>
  <w:style w:type="paragraph" w:styleId="8">
    <w:name w:val="Normal (Web)"/>
    <w:basedOn w:val="1"/>
    <w:unhideWhenUsed/>
    <w:uiPriority w:val="99"/>
    <w:pPr>
      <w:spacing w:before="100" w:beforeAutospacing="1" w:after="100" w:afterAutospacing="1" w:line="240" w:lineRule="auto"/>
    </w:pPr>
    <w:rPr>
      <w:rFonts w:ascii="Times New Roman" w:hAnsi="Times New Roman"/>
      <w:color w:val="auto"/>
      <w:sz w:val="24"/>
      <w:szCs w:val="24"/>
    </w:rPr>
  </w:style>
  <w:style w:type="character" w:customStyle="1" w:styleId="9">
    <w:name w:val="Заголовок 1 Знак"/>
    <w:basedOn w:val="3"/>
    <w:link w:val="2"/>
    <w:uiPriority w:val="9"/>
    <w:rPr>
      <w:rFonts w:ascii="XO Thames" w:hAnsi="XO Thames" w:eastAsia="Times New Roman" w:cs="Times New Roman"/>
      <w:b/>
      <w:color w:val="000000"/>
      <w:sz w:val="32"/>
      <w:szCs w:val="20"/>
      <w:lang w:eastAsia="ru-RU"/>
    </w:rPr>
  </w:style>
  <w:style w:type="character" w:customStyle="1" w:styleId="10">
    <w:name w:val="Основной текст с отступом Знак"/>
    <w:basedOn w:val="3"/>
    <w:link w:val="7"/>
    <w:uiPriority w:val="0"/>
    <w:rPr>
      <w:rFonts w:ascii="Times New Roman" w:hAnsi="Times New Roman" w:eastAsia="Times New Roman" w:cs="Times New Roman"/>
      <w:color w:val="000000"/>
      <w:sz w:val="28"/>
      <w:szCs w:val="20"/>
      <w:lang w:eastAsia="ru-RU"/>
    </w:rPr>
  </w:style>
  <w:style w:type="paragraph" w:styleId="11">
    <w:name w:val="List Paragraph"/>
    <w:basedOn w:val="1"/>
    <w:link w:val="12"/>
    <w:qFormat/>
    <w:uiPriority w:val="34"/>
    <w:pPr>
      <w:ind w:left="720"/>
      <w:contextualSpacing/>
    </w:pPr>
  </w:style>
  <w:style w:type="character" w:customStyle="1" w:styleId="12">
    <w:name w:val="Абзац списка Знак"/>
    <w:basedOn w:val="3"/>
    <w:link w:val="11"/>
    <w:uiPriority w:val="0"/>
    <w:rPr>
      <w:rFonts w:ascii="Calibri" w:hAnsi="Calibri" w:eastAsia="Times New Roman" w:cs="Times New Roman"/>
      <w:color w:val="000000"/>
      <w:szCs w:val="20"/>
      <w:lang w:eastAsia="ru-RU"/>
    </w:rPr>
  </w:style>
  <w:style w:type="character" w:customStyle="1" w:styleId="13">
    <w:name w:val="Основной текст (2) Exact"/>
    <w:uiPriority w:val="99"/>
    <w:rPr>
      <w:rFonts w:ascii="Times New Roman" w:hAnsi="Times New Roman" w:cs="Times New Roman"/>
      <w:sz w:val="22"/>
      <w:szCs w:val="22"/>
      <w:u w:val="none"/>
    </w:rPr>
  </w:style>
  <w:style w:type="character" w:customStyle="1" w:styleId="14">
    <w:name w:val="Текст выноски Знак"/>
    <w:basedOn w:val="3"/>
    <w:link w:val="6"/>
    <w:semiHidden/>
    <w:uiPriority w:val="99"/>
    <w:rPr>
      <w:rFonts w:ascii="Tahoma" w:hAnsi="Tahoma" w:eastAsia="Times New Roman" w:cs="Tahoma"/>
      <w:color w:val="000000"/>
      <w:sz w:val="16"/>
      <w:szCs w:val="16"/>
      <w:lang w:eastAsia="ru-RU"/>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1433</Words>
  <Characters>8169</Characters>
  <Lines>68</Lines>
  <Paragraphs>19</Paragraphs>
  <TotalTime>0</TotalTime>
  <ScaleCrop>false</ScaleCrop>
  <LinksUpToDate>false</LinksUpToDate>
  <CharactersWithSpaces>9583</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2023-11-30T19:55:00Z</dcterms:created>
  <dc:creator>Алсу</dc:creator>
  <cp:lastModifiedBy>user</cp:lastModifiedBy>
  <cp:lastPrinted>2023-12-04T06:21:40Z</cp:lastPrinted>
  <dcterms:modified xsi:type="dcterms:W3CDTF">2023-12-04T06:40:03Z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BECFEEF6B4B643229E41EFE7D21B5321</vt:lpwstr>
  </property>
</Properties>
</file>